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05" w:type="dxa"/>
        <w:tblInd w:w="-601" w:type="dxa"/>
        <w:tblLook w:val="04A0" w:firstRow="1" w:lastRow="0" w:firstColumn="1" w:lastColumn="0" w:noHBand="0" w:noVBand="1"/>
      </w:tblPr>
      <w:tblGrid>
        <w:gridCol w:w="4820"/>
        <w:gridCol w:w="6285"/>
      </w:tblGrid>
      <w:tr w:rsidR="00655AE5" w:rsidRPr="00655AE5" w:rsidTr="003E6E47">
        <w:tc>
          <w:tcPr>
            <w:tcW w:w="4820" w:type="dxa"/>
            <w:hideMark/>
          </w:tcPr>
          <w:p w:rsidR="00655AE5" w:rsidRPr="00044112" w:rsidRDefault="00044112" w:rsidP="00EC0865">
            <w:pPr>
              <w:keepNext/>
              <w:tabs>
                <w:tab w:val="center" w:pos="1843"/>
                <w:tab w:val="center" w:pos="6946"/>
              </w:tabs>
              <w:spacing w:after="0" w:line="240" w:lineRule="auto"/>
              <w:jc w:val="center"/>
              <w:outlineLvl w:val="3"/>
              <w:rPr>
                <w:rFonts w:ascii="Times New Roman" w:eastAsia="Arial" w:hAnsi="Times New Roman" w:cs="Times New Roman"/>
                <w:noProof/>
                <w:color w:val="000000"/>
                <w:sz w:val="28"/>
                <w:szCs w:val="28"/>
              </w:rPr>
            </w:pPr>
            <w:r>
              <w:rPr>
                <w:rFonts w:ascii="Times New Roman" w:eastAsia="Arial" w:hAnsi="Times New Roman" w:cs="Times New Roman"/>
                <w:noProof/>
                <w:color w:val="000000"/>
                <w:sz w:val="28"/>
                <w:szCs w:val="28"/>
              </w:rPr>
              <w:t>UBND QUẬN TÂN BÌNH</w:t>
            </w:r>
          </w:p>
          <w:p w:rsidR="00655AE5" w:rsidRPr="00655AE5" w:rsidRDefault="00044112" w:rsidP="00EC0865">
            <w:pPr>
              <w:keepNext/>
              <w:tabs>
                <w:tab w:val="center" w:pos="1843"/>
                <w:tab w:val="center" w:pos="6946"/>
              </w:tabs>
              <w:spacing w:after="0" w:line="240" w:lineRule="auto"/>
              <w:jc w:val="center"/>
              <w:outlineLvl w:val="3"/>
              <w:rPr>
                <w:rFonts w:ascii="Times New Roman" w:eastAsia="Arial" w:hAnsi="Times New Roman" w:cs="Times New Roman"/>
                <w:b/>
                <w:noProof/>
                <w:color w:val="000000"/>
                <w:sz w:val="28"/>
                <w:szCs w:val="28"/>
              </w:rPr>
            </w:pPr>
            <w:r w:rsidRPr="00655AE5">
              <w:rPr>
                <w:rFonts w:ascii="Times New Roman" w:eastAsia="Arial" w:hAnsi="Times New Roman" w:cs="Times New Roman"/>
                <w:b/>
                <w:noProof/>
                <w:color w:val="000000"/>
                <w:sz w:val="28"/>
                <w:szCs w:val="28"/>
              </w:rPr>
              <w:t>PHÒNG GIÁO DỤC VÀ ĐÀO TẠO</w:t>
            </w:r>
          </w:p>
        </w:tc>
        <w:tc>
          <w:tcPr>
            <w:tcW w:w="6285" w:type="dxa"/>
            <w:hideMark/>
          </w:tcPr>
          <w:p w:rsidR="00655AE5" w:rsidRPr="00655AE5" w:rsidRDefault="00655AE5" w:rsidP="00EC0865">
            <w:pPr>
              <w:keepNext/>
              <w:tabs>
                <w:tab w:val="left" w:pos="851"/>
              </w:tabs>
              <w:spacing w:after="0" w:line="240" w:lineRule="auto"/>
              <w:ind w:right="-378"/>
              <w:outlineLvl w:val="3"/>
              <w:rPr>
                <w:rFonts w:ascii="Times New Roman" w:eastAsia="Arial" w:hAnsi="Times New Roman" w:cs="Times New Roman"/>
                <w:b/>
                <w:noProof/>
                <w:color w:val="000000"/>
                <w:sz w:val="28"/>
                <w:szCs w:val="28"/>
                <w:lang w:val="vi-VN"/>
              </w:rPr>
            </w:pPr>
            <w:r w:rsidRPr="00655AE5">
              <w:rPr>
                <w:rFonts w:ascii="Times New Roman" w:eastAsia="Arial" w:hAnsi="Times New Roman" w:cs="Times New Roman"/>
                <w:b/>
                <w:noProof/>
                <w:color w:val="000000"/>
                <w:sz w:val="28"/>
                <w:szCs w:val="28"/>
                <w:lang w:val="vi-VN"/>
              </w:rPr>
              <w:t>CỘNG HÒA XÃ HỘI CHỦ NGHĨA VIỆT NAM</w:t>
            </w:r>
          </w:p>
          <w:p w:rsidR="00655AE5" w:rsidRPr="00655AE5" w:rsidRDefault="00655AE5" w:rsidP="00EC0865">
            <w:pPr>
              <w:keepNext/>
              <w:tabs>
                <w:tab w:val="left" w:pos="851"/>
              </w:tabs>
              <w:spacing w:after="0" w:line="240" w:lineRule="auto"/>
              <w:jc w:val="center"/>
              <w:outlineLvl w:val="3"/>
              <w:rPr>
                <w:rFonts w:ascii="Times New Roman" w:eastAsia="Arial" w:hAnsi="Times New Roman" w:cs="Times New Roman"/>
                <w:noProof/>
                <w:color w:val="000000"/>
                <w:sz w:val="28"/>
                <w:szCs w:val="28"/>
                <w:lang w:val="vi-VN"/>
              </w:rPr>
            </w:pPr>
            <w:r w:rsidRPr="00655AE5">
              <w:rPr>
                <w:rFonts w:ascii="Times New Roman" w:hAnsi="Times New Roman" w:cs="Times New Roman"/>
                <w:noProof/>
                <w:sz w:val="28"/>
                <w:szCs w:val="28"/>
              </w:rPr>
              <mc:AlternateContent>
                <mc:Choice Requires="wps">
                  <w:drawing>
                    <wp:anchor distT="4294967294" distB="4294967294" distL="114300" distR="114300" simplePos="0" relativeHeight="251657216" behindDoc="0" locked="0" layoutInCell="1" allowOverlap="1" wp14:anchorId="7D71049B" wp14:editId="73CAACB6">
                      <wp:simplePos x="0" y="0"/>
                      <wp:positionH relativeFrom="column">
                        <wp:posOffset>861695</wp:posOffset>
                      </wp:positionH>
                      <wp:positionV relativeFrom="paragraph">
                        <wp:posOffset>199390</wp:posOffset>
                      </wp:positionV>
                      <wp:extent cx="208280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D99EC" id="_x0000_t32" coordsize="21600,21600" o:spt="32" o:oned="t" path="m,l21600,21600e" filled="f">
                      <v:path arrowok="t" fillok="f" o:connecttype="none"/>
                      <o:lock v:ext="edit" shapetype="t"/>
                    </v:shapetype>
                    <v:shape id="Straight Arrow Connector 4" o:spid="_x0000_s1026" type="#_x0000_t32" style="position:absolute;margin-left:67.85pt;margin-top:15.7pt;width:164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IL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OEsXs0WK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"/>
                  </w:pict>
                </mc:Fallback>
              </mc:AlternateContent>
            </w:r>
            <w:r w:rsidRPr="00655AE5">
              <w:rPr>
                <w:rFonts w:ascii="Times New Roman" w:eastAsia="Arial" w:hAnsi="Times New Roman" w:cs="Times New Roman"/>
                <w:b/>
                <w:noProof/>
                <w:color w:val="000000"/>
                <w:sz w:val="28"/>
                <w:szCs w:val="28"/>
                <w:lang w:val="vi-VN"/>
              </w:rPr>
              <w:t>Độc lập – Tự do – Hạnh phúc</w:t>
            </w:r>
          </w:p>
        </w:tc>
      </w:tr>
      <w:tr w:rsidR="00655AE5" w:rsidRPr="00655AE5" w:rsidTr="003E6E47">
        <w:tc>
          <w:tcPr>
            <w:tcW w:w="4820" w:type="dxa"/>
            <w:hideMark/>
          </w:tcPr>
          <w:p w:rsidR="00655AE5" w:rsidRPr="00655AE5" w:rsidRDefault="00655AE5" w:rsidP="00EC0865">
            <w:pPr>
              <w:keepNext/>
              <w:tabs>
                <w:tab w:val="left" w:pos="851"/>
              </w:tabs>
              <w:spacing w:after="0" w:line="240" w:lineRule="auto"/>
              <w:jc w:val="center"/>
              <w:outlineLvl w:val="3"/>
              <w:rPr>
                <w:rFonts w:ascii="Times New Roman" w:eastAsia="Arial" w:hAnsi="Times New Roman" w:cs="Times New Roman"/>
                <w:noProof/>
                <w:color w:val="000000"/>
                <w:sz w:val="28"/>
                <w:szCs w:val="28"/>
                <w:lang w:val="vi-VN"/>
              </w:rPr>
            </w:pPr>
            <w:r w:rsidRPr="00655AE5">
              <w:rPr>
                <w:rFonts w:ascii="Times New Roman" w:hAnsi="Times New Roman" w:cs="Times New Roman"/>
                <w:noProof/>
                <w:sz w:val="28"/>
                <w:szCs w:val="28"/>
              </w:rPr>
              <mc:AlternateContent>
                <mc:Choice Requires="wps">
                  <w:drawing>
                    <wp:anchor distT="4294967290" distB="4294967290" distL="114300" distR="114300" simplePos="0" relativeHeight="251659264" behindDoc="0" locked="0" layoutInCell="1" allowOverlap="1" wp14:anchorId="4150AC71" wp14:editId="4EF43B4C">
                      <wp:simplePos x="0" y="0"/>
                      <wp:positionH relativeFrom="column">
                        <wp:posOffset>863600</wp:posOffset>
                      </wp:positionH>
                      <wp:positionV relativeFrom="paragraph">
                        <wp:posOffset>40640</wp:posOffset>
                      </wp:positionV>
                      <wp:extent cx="96583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6C3C8" id="Straight Arrow Connector 3" o:spid="_x0000_s1026" type="#_x0000_t32" style="position:absolute;margin-left:68pt;margin-top:3.2pt;width:76.0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Em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"/>
                  </w:pict>
                </mc:Fallback>
              </mc:AlternateContent>
            </w:r>
          </w:p>
          <w:p w:rsidR="00655AE5" w:rsidRPr="00655AE5" w:rsidRDefault="00887B8B" w:rsidP="00887456">
            <w:pPr>
              <w:keepNext/>
              <w:tabs>
                <w:tab w:val="left" w:pos="851"/>
              </w:tabs>
              <w:spacing w:after="0" w:line="240" w:lineRule="auto"/>
              <w:jc w:val="center"/>
              <w:outlineLvl w:val="3"/>
              <w:rPr>
                <w:rFonts w:ascii="Times New Roman" w:eastAsia="Arial" w:hAnsi="Times New Roman" w:cs="Times New Roman"/>
                <w:noProof/>
                <w:color w:val="000000"/>
                <w:sz w:val="28"/>
                <w:szCs w:val="28"/>
              </w:rPr>
            </w:pPr>
            <w:r>
              <w:rPr>
                <w:rFonts w:ascii="Times New Roman" w:eastAsia="Arial" w:hAnsi="Times New Roman" w:cs="Times New Roman"/>
                <w:noProof/>
                <w:color w:val="000000"/>
                <w:sz w:val="28"/>
                <w:szCs w:val="28"/>
              </w:rPr>
              <w:t xml:space="preserve">                </w:t>
            </w:r>
            <w:r w:rsidR="00655AE5" w:rsidRPr="00655AE5">
              <w:rPr>
                <w:rFonts w:ascii="Times New Roman" w:eastAsia="Arial" w:hAnsi="Times New Roman" w:cs="Times New Roman"/>
                <w:noProof/>
                <w:color w:val="000000"/>
                <w:sz w:val="28"/>
                <w:szCs w:val="28"/>
                <w:lang w:val="vi-VN"/>
              </w:rPr>
              <w:t>Số:</w:t>
            </w:r>
            <w:r>
              <w:rPr>
                <w:rFonts w:ascii="Times New Roman" w:eastAsia="Arial" w:hAnsi="Times New Roman" w:cs="Times New Roman"/>
                <w:noProof/>
                <w:color w:val="000000"/>
                <w:sz w:val="28"/>
                <w:szCs w:val="28"/>
              </w:rPr>
              <w:t xml:space="preserve"> </w:t>
            </w:r>
            <w:r w:rsidR="00887456">
              <w:rPr>
                <w:rFonts w:ascii="Times New Roman" w:eastAsia="Arial" w:hAnsi="Times New Roman" w:cs="Times New Roman"/>
                <w:noProof/>
                <w:color w:val="000000"/>
                <w:sz w:val="28"/>
                <w:szCs w:val="28"/>
              </w:rPr>
              <w:t>369</w:t>
            </w:r>
            <w:r w:rsidR="00655AE5" w:rsidRPr="00655AE5">
              <w:rPr>
                <w:rFonts w:ascii="Times New Roman" w:eastAsia="Arial" w:hAnsi="Times New Roman" w:cs="Times New Roman"/>
                <w:noProof/>
                <w:color w:val="000000"/>
                <w:sz w:val="28"/>
                <w:szCs w:val="28"/>
                <w:lang w:val="vi-VN"/>
              </w:rPr>
              <w:t>/</w:t>
            </w:r>
            <w:r w:rsidR="00655AE5" w:rsidRPr="00655AE5">
              <w:rPr>
                <w:rFonts w:ascii="Times New Roman" w:eastAsia="Arial" w:hAnsi="Times New Roman" w:cs="Times New Roman"/>
                <w:noProof/>
                <w:color w:val="000000"/>
                <w:sz w:val="28"/>
                <w:szCs w:val="28"/>
              </w:rPr>
              <w:t>GDĐT</w:t>
            </w:r>
            <w:r w:rsidR="00B7301D">
              <w:rPr>
                <w:rFonts w:ascii="Times New Roman" w:eastAsia="Arial" w:hAnsi="Times New Roman" w:cs="Times New Roman"/>
                <w:noProof/>
                <w:color w:val="000000"/>
                <w:sz w:val="28"/>
                <w:szCs w:val="28"/>
              </w:rPr>
              <w:t>-YT</w:t>
            </w:r>
          </w:p>
        </w:tc>
        <w:tc>
          <w:tcPr>
            <w:tcW w:w="6285" w:type="dxa"/>
            <w:hideMark/>
          </w:tcPr>
          <w:p w:rsidR="00655AE5" w:rsidRPr="00655AE5" w:rsidRDefault="00655AE5" w:rsidP="00887456">
            <w:pPr>
              <w:keepNext/>
              <w:tabs>
                <w:tab w:val="left" w:pos="851"/>
              </w:tabs>
              <w:spacing w:after="0" w:line="240" w:lineRule="auto"/>
              <w:ind w:right="-378"/>
              <w:outlineLvl w:val="3"/>
              <w:rPr>
                <w:rFonts w:ascii="Times New Roman" w:eastAsia="Arial" w:hAnsi="Times New Roman" w:cs="Times New Roman"/>
                <w:i/>
                <w:noProof/>
                <w:color w:val="000000"/>
                <w:sz w:val="28"/>
                <w:szCs w:val="28"/>
              </w:rPr>
            </w:pPr>
            <w:r w:rsidRPr="00655AE5">
              <w:rPr>
                <w:rFonts w:ascii="Times New Roman" w:eastAsia="Arial" w:hAnsi="Times New Roman" w:cs="Times New Roman"/>
                <w:i/>
                <w:noProof/>
                <w:color w:val="000000"/>
                <w:sz w:val="28"/>
                <w:szCs w:val="28"/>
              </w:rPr>
              <w:t xml:space="preserve">            Tân Bình</w:t>
            </w:r>
            <w:r w:rsidRPr="00655AE5">
              <w:rPr>
                <w:rFonts w:ascii="Times New Roman" w:eastAsia="Arial" w:hAnsi="Times New Roman" w:cs="Times New Roman"/>
                <w:i/>
                <w:noProof/>
                <w:color w:val="000000"/>
                <w:sz w:val="28"/>
                <w:szCs w:val="28"/>
                <w:lang w:val="vi-VN"/>
              </w:rPr>
              <w:t>, ngày</w:t>
            </w:r>
            <w:r w:rsidR="00887B8B">
              <w:rPr>
                <w:rFonts w:ascii="Times New Roman" w:eastAsia="Arial" w:hAnsi="Times New Roman" w:cs="Times New Roman"/>
                <w:i/>
                <w:noProof/>
                <w:color w:val="000000"/>
                <w:sz w:val="28"/>
                <w:szCs w:val="28"/>
              </w:rPr>
              <w:t xml:space="preserve">  </w:t>
            </w:r>
            <w:r w:rsidR="00887456">
              <w:rPr>
                <w:rFonts w:ascii="Times New Roman" w:eastAsia="Arial" w:hAnsi="Times New Roman" w:cs="Times New Roman"/>
                <w:i/>
                <w:noProof/>
                <w:color w:val="000000"/>
                <w:sz w:val="28"/>
                <w:szCs w:val="28"/>
              </w:rPr>
              <w:t>30</w:t>
            </w:r>
            <w:r w:rsidRPr="00655AE5">
              <w:rPr>
                <w:rFonts w:ascii="Times New Roman" w:eastAsia="Arial" w:hAnsi="Times New Roman" w:cs="Times New Roman"/>
                <w:i/>
                <w:noProof/>
                <w:color w:val="000000"/>
                <w:sz w:val="28"/>
                <w:szCs w:val="28"/>
              </w:rPr>
              <w:t xml:space="preserve">  </w:t>
            </w:r>
            <w:r w:rsidRPr="00655AE5">
              <w:rPr>
                <w:rFonts w:ascii="Times New Roman" w:eastAsia="Arial" w:hAnsi="Times New Roman" w:cs="Times New Roman"/>
                <w:i/>
                <w:noProof/>
                <w:color w:val="000000"/>
                <w:sz w:val="28"/>
                <w:szCs w:val="28"/>
                <w:lang w:val="vi-VN"/>
              </w:rPr>
              <w:t>tháng</w:t>
            </w:r>
            <w:r w:rsidR="003E6E47">
              <w:rPr>
                <w:rFonts w:ascii="Times New Roman" w:eastAsia="Arial" w:hAnsi="Times New Roman" w:cs="Times New Roman"/>
                <w:i/>
                <w:noProof/>
                <w:color w:val="000000"/>
                <w:sz w:val="28"/>
                <w:szCs w:val="28"/>
              </w:rPr>
              <w:t xml:space="preserve">  3</w:t>
            </w:r>
            <w:r w:rsidRPr="00655AE5">
              <w:rPr>
                <w:rFonts w:ascii="Times New Roman" w:eastAsia="Arial" w:hAnsi="Times New Roman" w:cs="Times New Roman"/>
                <w:i/>
                <w:noProof/>
                <w:color w:val="000000"/>
                <w:sz w:val="28"/>
                <w:szCs w:val="28"/>
              </w:rPr>
              <w:t xml:space="preserve">  </w:t>
            </w:r>
            <w:r w:rsidRPr="00655AE5">
              <w:rPr>
                <w:rFonts w:ascii="Times New Roman" w:eastAsia="Arial" w:hAnsi="Times New Roman" w:cs="Times New Roman"/>
                <w:i/>
                <w:noProof/>
                <w:color w:val="000000"/>
                <w:sz w:val="28"/>
                <w:szCs w:val="28"/>
                <w:lang w:val="vi-VN"/>
              </w:rPr>
              <w:t>năm 20</w:t>
            </w:r>
            <w:r w:rsidRPr="00655AE5">
              <w:rPr>
                <w:rFonts w:ascii="Times New Roman" w:eastAsia="Arial" w:hAnsi="Times New Roman" w:cs="Times New Roman"/>
                <w:i/>
                <w:noProof/>
                <w:color w:val="000000"/>
                <w:sz w:val="28"/>
                <w:szCs w:val="28"/>
              </w:rPr>
              <w:t>21</w:t>
            </w:r>
          </w:p>
        </w:tc>
      </w:tr>
    </w:tbl>
    <w:p w:rsidR="00655AE5" w:rsidRPr="00887B8B" w:rsidRDefault="00655AE5" w:rsidP="00887B8B">
      <w:pPr>
        <w:spacing w:after="0" w:line="240" w:lineRule="auto"/>
        <w:jc w:val="both"/>
        <w:rPr>
          <w:rFonts w:ascii="Times New Roman" w:hAnsi="Times New Roman" w:cs="Times New Roman"/>
          <w:sz w:val="24"/>
          <w:szCs w:val="24"/>
        </w:rPr>
      </w:pPr>
      <w:r w:rsidRPr="00887B8B">
        <w:rPr>
          <w:rFonts w:ascii="Times New Roman" w:hAnsi="Times New Roman" w:cs="Times New Roman"/>
          <w:sz w:val="24"/>
          <w:szCs w:val="24"/>
        </w:rPr>
        <w:t xml:space="preserve">      V/v </w:t>
      </w:r>
      <w:r w:rsidR="00887B8B" w:rsidRPr="00887B8B">
        <w:rPr>
          <w:rFonts w:ascii="Times New Roman" w:hAnsi="Times New Roman" w:cs="Times New Roman"/>
          <w:sz w:val="24"/>
          <w:szCs w:val="24"/>
        </w:rPr>
        <w:t>đảm</w:t>
      </w:r>
      <w:r w:rsidR="00887B8B">
        <w:rPr>
          <w:rFonts w:ascii="Times New Roman" w:hAnsi="Times New Roman" w:cs="Times New Roman"/>
          <w:sz w:val="24"/>
          <w:szCs w:val="24"/>
        </w:rPr>
        <w:t xml:space="preserve"> bảo công tác an toàn trường học</w:t>
      </w:r>
    </w:p>
    <w:p w:rsidR="00655AE5" w:rsidRPr="00887B8B" w:rsidRDefault="00655AE5" w:rsidP="00EC0865">
      <w:pPr>
        <w:spacing w:after="0" w:line="240" w:lineRule="auto"/>
        <w:rPr>
          <w:rFonts w:ascii="Times New Roman" w:hAnsi="Times New Roman" w:cs="Times New Roman"/>
          <w:sz w:val="24"/>
          <w:szCs w:val="24"/>
        </w:rPr>
      </w:pPr>
      <w:r w:rsidRPr="00887B8B">
        <w:rPr>
          <w:rFonts w:ascii="Times New Roman" w:hAnsi="Times New Roman" w:cs="Times New Roman"/>
          <w:sz w:val="24"/>
          <w:szCs w:val="24"/>
        </w:rPr>
        <w:t xml:space="preserve">           </w:t>
      </w:r>
      <w:r w:rsidR="00887B8B">
        <w:rPr>
          <w:rFonts w:ascii="Times New Roman" w:hAnsi="Times New Roman" w:cs="Times New Roman"/>
          <w:sz w:val="24"/>
          <w:szCs w:val="24"/>
        </w:rPr>
        <w:t>Học kỳ II</w:t>
      </w:r>
      <w:r w:rsidRPr="00887B8B">
        <w:rPr>
          <w:rFonts w:ascii="Times New Roman" w:hAnsi="Times New Roman" w:cs="Times New Roman"/>
          <w:sz w:val="24"/>
          <w:szCs w:val="24"/>
        </w:rPr>
        <w:t xml:space="preserve"> năm học 2021-2022</w:t>
      </w:r>
    </w:p>
    <w:p w:rsidR="00655AE5" w:rsidRPr="00655AE5" w:rsidRDefault="00655AE5" w:rsidP="00EC0865">
      <w:pPr>
        <w:spacing w:after="0" w:line="240" w:lineRule="auto"/>
        <w:jc w:val="center"/>
        <w:rPr>
          <w:rFonts w:ascii="Times New Roman" w:hAnsi="Times New Roman" w:cs="Times New Roman"/>
          <w:b/>
          <w:sz w:val="28"/>
          <w:szCs w:val="28"/>
        </w:rPr>
      </w:pPr>
    </w:p>
    <w:p w:rsidR="00655AE5" w:rsidRPr="00655AE5" w:rsidRDefault="00655AE5" w:rsidP="00EC0865">
      <w:pPr>
        <w:spacing w:after="0" w:line="240" w:lineRule="auto"/>
        <w:ind w:left="2880"/>
        <w:rPr>
          <w:rFonts w:ascii="Times New Roman" w:hAnsi="Times New Roman" w:cs="Times New Roman"/>
          <w:sz w:val="28"/>
          <w:szCs w:val="28"/>
        </w:rPr>
      </w:pPr>
      <w:r w:rsidRPr="00655AE5">
        <w:rPr>
          <w:rFonts w:ascii="Times New Roman" w:hAnsi="Times New Roman" w:cs="Times New Roman"/>
          <w:sz w:val="28"/>
          <w:szCs w:val="28"/>
        </w:rPr>
        <w:t xml:space="preserve">Kính gửi: </w:t>
      </w:r>
    </w:p>
    <w:p w:rsidR="00655AE5" w:rsidRPr="00655AE5" w:rsidRDefault="00655AE5" w:rsidP="00EC0865">
      <w:pPr>
        <w:spacing w:after="0" w:line="240" w:lineRule="auto"/>
        <w:ind w:left="3600"/>
        <w:rPr>
          <w:rFonts w:ascii="Times New Roman" w:hAnsi="Times New Roman" w:cs="Times New Roman"/>
          <w:sz w:val="28"/>
          <w:szCs w:val="28"/>
        </w:rPr>
      </w:pPr>
      <w:r w:rsidRPr="00655AE5">
        <w:rPr>
          <w:rFonts w:ascii="Times New Roman" w:hAnsi="Times New Roman" w:cs="Times New Roman"/>
          <w:sz w:val="28"/>
          <w:szCs w:val="28"/>
        </w:rPr>
        <w:t>- Hiệu trưởng các trường MN-TiH-THCS;</w:t>
      </w:r>
    </w:p>
    <w:p w:rsidR="00655AE5" w:rsidRPr="00655AE5" w:rsidRDefault="00655AE5" w:rsidP="00EC0865">
      <w:pPr>
        <w:spacing w:after="0" w:line="240" w:lineRule="auto"/>
        <w:ind w:left="3600"/>
        <w:rPr>
          <w:rFonts w:ascii="Times New Roman" w:hAnsi="Times New Roman" w:cs="Times New Roman"/>
          <w:sz w:val="28"/>
          <w:szCs w:val="28"/>
        </w:rPr>
      </w:pPr>
      <w:r w:rsidRPr="00655AE5">
        <w:rPr>
          <w:rFonts w:ascii="Times New Roman" w:hAnsi="Times New Roman" w:cs="Times New Roman"/>
          <w:sz w:val="28"/>
          <w:szCs w:val="28"/>
        </w:rPr>
        <w:t>- Trưởng các nhóm, lớp ngoài công lập.</w:t>
      </w:r>
    </w:p>
    <w:p w:rsidR="00655AE5" w:rsidRPr="00655AE5" w:rsidRDefault="00655AE5" w:rsidP="00655AE5">
      <w:pPr>
        <w:spacing w:before="120" w:after="120" w:line="240" w:lineRule="auto"/>
        <w:ind w:left="3600" w:firstLine="720"/>
        <w:jc w:val="both"/>
        <w:rPr>
          <w:rFonts w:ascii="Times New Roman" w:hAnsi="Times New Roman" w:cs="Times New Roman"/>
          <w:sz w:val="28"/>
          <w:szCs w:val="28"/>
        </w:rPr>
      </w:pPr>
    </w:p>
    <w:p w:rsidR="00EC0865" w:rsidRDefault="00EC0865" w:rsidP="00EC0865">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văn bản số 424/BGDĐT-GDCTHSSV ngày 29 tháng 01 năm 2021 của Bộ Giáo dục và Đào tạo về hướng dẫn triển khai hệ thống phòng ngừa bạo lực học đường;</w:t>
      </w:r>
    </w:p>
    <w:p w:rsidR="00EC0865" w:rsidRDefault="00EC0865" w:rsidP="00EC0865">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văn bản số 3678/BGDĐT-GDCTHSSV của Bộ Giáo dục và Đào tạo về tăng cường công tác tuyên truyền giáo dục pháp luật bảo đảm trật tự</w:t>
      </w:r>
      <w:r w:rsidR="00427522">
        <w:rPr>
          <w:rFonts w:ascii="Times New Roman" w:hAnsi="Times New Roman" w:cs="Times New Roman"/>
          <w:color w:val="000000" w:themeColor="text1"/>
          <w:sz w:val="28"/>
          <w:szCs w:val="28"/>
        </w:rPr>
        <w:t xml:space="preserve"> an toàn giao thông</w:t>
      </w:r>
      <w:r>
        <w:rPr>
          <w:rFonts w:ascii="Times New Roman" w:hAnsi="Times New Roman" w:cs="Times New Roman"/>
          <w:color w:val="000000" w:themeColor="text1"/>
          <w:sz w:val="28"/>
          <w:szCs w:val="28"/>
        </w:rPr>
        <w:t xml:space="preserve"> năm họ</w:t>
      </w:r>
      <w:r w:rsidR="00427522">
        <w:rPr>
          <w:rFonts w:ascii="Times New Roman" w:hAnsi="Times New Roman" w:cs="Times New Roman"/>
          <w:color w:val="000000" w:themeColor="text1"/>
          <w:sz w:val="28"/>
          <w:szCs w:val="28"/>
        </w:rPr>
        <w:t>c 2021-</w:t>
      </w:r>
      <w:r>
        <w:rPr>
          <w:rFonts w:ascii="Times New Roman" w:hAnsi="Times New Roman" w:cs="Times New Roman"/>
          <w:color w:val="000000" w:themeColor="text1"/>
          <w:sz w:val="28"/>
          <w:szCs w:val="28"/>
        </w:rPr>
        <w:t>2022;</w:t>
      </w:r>
    </w:p>
    <w:p w:rsidR="00EC0865" w:rsidRDefault="00EC0865" w:rsidP="00EC0865">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kế hoạch 186/KH-BGDĐT ngày 28 tháng 2 năm 2022 của Bộ Giáo dục và Đào tạo về triển khai công tác tuyên truyền, giáo dục an toàn giao thông trong trường học năm 2022;</w:t>
      </w:r>
    </w:p>
    <w:p w:rsidR="00EC0865" w:rsidRDefault="00EC0865" w:rsidP="00EC0865">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Căn cứ công văn số 1204/UBND-KT ngày 20 tháng 4 năm 2021 của </w:t>
      </w:r>
      <w:r w:rsidR="00F953C1">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 xml:space="preserve">y ban nhân dân Thành phố </w:t>
      </w:r>
      <w:r w:rsidR="00F953C1">
        <w:rPr>
          <w:rFonts w:ascii="Times New Roman" w:hAnsi="Times New Roman" w:cs="Times New Roman"/>
          <w:color w:val="000000" w:themeColor="text1"/>
          <w:sz w:val="28"/>
          <w:szCs w:val="28"/>
        </w:rPr>
        <w:t xml:space="preserve">Hồ Chí Minh </w:t>
      </w:r>
      <w:r>
        <w:rPr>
          <w:rFonts w:ascii="Times New Roman" w:hAnsi="Times New Roman" w:cs="Times New Roman"/>
          <w:color w:val="000000" w:themeColor="text1"/>
          <w:sz w:val="28"/>
          <w:szCs w:val="28"/>
        </w:rPr>
        <w:t xml:space="preserve">về triển khai thực hiện chiến lược quốc gia về phòng, chống thiên tai đến năm 2030, tầm nhìn đến năm 2050 trên địa bàn Thành phố; </w:t>
      </w:r>
    </w:p>
    <w:p w:rsidR="00EC0865" w:rsidRDefault="00EC0865" w:rsidP="00EC0865">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văn bản số 45/UBND-NCPC ngày 07 tháng 01 năm 2022 của Ủy ban nhân dân Thành phố</w:t>
      </w:r>
      <w:r w:rsidR="00F953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về tăng cường công tác phòng cháy, chữa cháy và cứu nạn cứu hộ năm 2022;</w:t>
      </w:r>
    </w:p>
    <w:p w:rsidR="00427522" w:rsidRDefault="00EC0865" w:rsidP="00EC0865">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Căn cứ kế họach số 3769/KH-BCĐ ngày 11 tháng 11 năm 2021 của Ban chỉ đạo 138 Thành phố </w:t>
      </w:r>
      <w:r w:rsidR="00F953C1">
        <w:rPr>
          <w:rFonts w:ascii="Times New Roman" w:hAnsi="Times New Roman" w:cs="Times New Roman"/>
          <w:color w:val="000000" w:themeColor="text1"/>
          <w:sz w:val="28"/>
          <w:szCs w:val="28"/>
        </w:rPr>
        <w:t xml:space="preserve">Hồ Chí Minh </w:t>
      </w:r>
      <w:r>
        <w:rPr>
          <w:rFonts w:ascii="Times New Roman" w:hAnsi="Times New Roman" w:cs="Times New Roman"/>
          <w:color w:val="000000" w:themeColor="text1"/>
          <w:sz w:val="28"/>
          <w:szCs w:val="28"/>
        </w:rPr>
        <w:t>về thực hiện chuyển hóa địa bàn trọng điểm, phức tạp về trật tự an toàn xã hội trên địa bàn Thành phố Hồ Chí Minh giai đoạ</w:t>
      </w:r>
      <w:r w:rsidR="00427522">
        <w:rPr>
          <w:rFonts w:ascii="Times New Roman" w:hAnsi="Times New Roman" w:cs="Times New Roman"/>
          <w:color w:val="000000" w:themeColor="text1"/>
          <w:sz w:val="28"/>
          <w:szCs w:val="28"/>
        </w:rPr>
        <w:t>n 2021-</w:t>
      </w:r>
      <w:r>
        <w:rPr>
          <w:rFonts w:ascii="Times New Roman" w:hAnsi="Times New Roman" w:cs="Times New Roman"/>
          <w:color w:val="000000" w:themeColor="text1"/>
          <w:sz w:val="28"/>
          <w:szCs w:val="28"/>
        </w:rPr>
        <w:t xml:space="preserve"> 2025</w:t>
      </w:r>
    </w:p>
    <w:p w:rsidR="00655AE5" w:rsidRPr="00655AE5" w:rsidRDefault="00655AE5" w:rsidP="00EC0865">
      <w:pPr>
        <w:spacing w:before="120" w:after="120" w:line="240" w:lineRule="auto"/>
        <w:ind w:firstLine="720"/>
        <w:jc w:val="both"/>
        <w:rPr>
          <w:rFonts w:ascii="Times New Roman" w:hAnsi="Times New Roman" w:cs="Times New Roman"/>
          <w:sz w:val="28"/>
          <w:szCs w:val="28"/>
        </w:rPr>
      </w:pPr>
      <w:r w:rsidRPr="00655AE5">
        <w:rPr>
          <w:rFonts w:ascii="Times New Roman" w:hAnsi="Times New Roman" w:cs="Times New Roman"/>
          <w:sz w:val="28"/>
          <w:szCs w:val="28"/>
        </w:rPr>
        <w:t>Căn cứ Quy chế phối hợp số 1864/QCPH-CATB-GDĐT ngày 01/9/2017 giữa  Công an quận và Phòng Giáo dục và Đào tạo quận Tân Bình về việc phối hợp thực hiện nhiệm vụ bảo vệ an ninh quốc gia và đảm bảo trật tự, an toàn xã hội, đấu tranh phòng chống tội phạm, vi phạm pháp luật khác trong ngành giáo dục trên địa bàn quận Tân Bình;</w:t>
      </w:r>
    </w:p>
    <w:p w:rsidR="00B347C3" w:rsidRDefault="00655AE5" w:rsidP="00427522">
      <w:pPr>
        <w:spacing w:before="120" w:after="120" w:line="240" w:lineRule="auto"/>
        <w:ind w:firstLine="720"/>
        <w:jc w:val="both"/>
        <w:rPr>
          <w:rFonts w:ascii="Times New Roman" w:hAnsi="Times New Roman" w:cs="Times New Roman"/>
          <w:b/>
          <w:sz w:val="28"/>
          <w:szCs w:val="28"/>
        </w:rPr>
      </w:pPr>
      <w:r w:rsidRPr="00427522">
        <w:rPr>
          <w:rFonts w:ascii="Times New Roman" w:hAnsi="Times New Roman" w:cs="Times New Roman"/>
          <w:sz w:val="28"/>
          <w:szCs w:val="28"/>
        </w:rPr>
        <w:t>Phòng Giáo dục và Đào tạo quận Tân Bình đề nghị Hiệu trưởng các trường mầm non, tiểu học, trung học cơ sở (công lập và ngoài công lập) và Trưởng các nhóm, lớp ngoài công lập (sau gọi chung là thủ trư</w:t>
      </w:r>
      <w:r w:rsidR="00427522">
        <w:rPr>
          <w:rFonts w:ascii="Times New Roman" w:hAnsi="Times New Roman" w:cs="Times New Roman"/>
          <w:sz w:val="28"/>
          <w:szCs w:val="28"/>
        </w:rPr>
        <w:t>ở</w:t>
      </w:r>
      <w:r w:rsidRPr="00427522">
        <w:rPr>
          <w:rFonts w:ascii="Times New Roman" w:hAnsi="Times New Roman" w:cs="Times New Roman"/>
          <w:sz w:val="28"/>
          <w:szCs w:val="28"/>
        </w:rPr>
        <w:t xml:space="preserve">ng các đơn vị) tổ chức </w:t>
      </w:r>
      <w:r w:rsidR="00427522">
        <w:rPr>
          <w:rFonts w:ascii="Times New Roman" w:hAnsi="Times New Roman" w:cs="Times New Roman"/>
          <w:sz w:val="28"/>
          <w:szCs w:val="28"/>
        </w:rPr>
        <w:t>thực hiện nghiêm túc</w:t>
      </w:r>
      <w:r w:rsidRPr="00427522">
        <w:rPr>
          <w:rFonts w:ascii="Times New Roman" w:hAnsi="Times New Roman" w:cs="Times New Roman"/>
          <w:sz w:val="28"/>
          <w:szCs w:val="28"/>
        </w:rPr>
        <w:t xml:space="preserve"> nội dung sau:     </w:t>
      </w:r>
    </w:p>
    <w:p w:rsidR="00427522" w:rsidRPr="00427522" w:rsidRDefault="00427522" w:rsidP="00427522">
      <w:pPr>
        <w:spacing w:before="120" w:after="120" w:line="240" w:lineRule="auto"/>
        <w:ind w:firstLine="567"/>
        <w:jc w:val="both"/>
        <w:rPr>
          <w:rFonts w:ascii="Times New Roman" w:hAnsi="Times New Roman" w:cs="Times New Roman"/>
          <w:b/>
          <w:sz w:val="28"/>
          <w:szCs w:val="28"/>
        </w:rPr>
      </w:pPr>
      <w:r w:rsidRPr="00427522">
        <w:rPr>
          <w:rFonts w:ascii="Times New Roman" w:hAnsi="Times New Roman" w:cs="Times New Roman"/>
          <w:b/>
          <w:sz w:val="28"/>
          <w:szCs w:val="28"/>
        </w:rPr>
        <w:t>I.</w:t>
      </w:r>
      <w:r>
        <w:rPr>
          <w:rFonts w:ascii="Times New Roman" w:hAnsi="Times New Roman" w:cs="Times New Roman"/>
          <w:b/>
          <w:sz w:val="28"/>
          <w:szCs w:val="28"/>
        </w:rPr>
        <w:t xml:space="preserve"> </w:t>
      </w:r>
      <w:r w:rsidRPr="00427522">
        <w:rPr>
          <w:rFonts w:ascii="Times New Roman" w:hAnsi="Times New Roman" w:cs="Times New Roman"/>
          <w:b/>
          <w:sz w:val="28"/>
          <w:szCs w:val="28"/>
        </w:rPr>
        <w:t>NỘI DUNG THỰC HIỆN</w:t>
      </w:r>
    </w:p>
    <w:p w:rsidR="00303DEB" w:rsidRPr="00316EBF" w:rsidRDefault="00303DEB" w:rsidP="0075433C">
      <w:pPr>
        <w:pStyle w:val="ListParagraph"/>
        <w:numPr>
          <w:ilvl w:val="0"/>
          <w:numId w:val="29"/>
        </w:numPr>
        <w:spacing w:before="120" w:after="120" w:line="240" w:lineRule="auto"/>
        <w:ind w:left="567" w:hanging="297"/>
        <w:contextualSpacing w:val="0"/>
        <w:jc w:val="both"/>
        <w:rPr>
          <w:rFonts w:ascii="Times New Roman" w:hAnsi="Times New Roman" w:cs="Times New Roman"/>
          <w:b/>
          <w:sz w:val="28"/>
          <w:szCs w:val="28"/>
        </w:rPr>
      </w:pPr>
      <w:r w:rsidRPr="00316EBF">
        <w:rPr>
          <w:rFonts w:ascii="Times New Roman" w:hAnsi="Times New Roman" w:cs="Times New Roman"/>
          <w:b/>
          <w:sz w:val="28"/>
          <w:szCs w:val="28"/>
        </w:rPr>
        <w:lastRenderedPageBreak/>
        <w:t>Công tác an ninh trật tự trường học</w:t>
      </w:r>
    </w:p>
    <w:p w:rsidR="00427522" w:rsidRPr="00655AE5" w:rsidRDefault="00427522" w:rsidP="00F953C1">
      <w:pPr>
        <w:spacing w:before="120" w:after="120" w:line="240" w:lineRule="auto"/>
        <w:ind w:firstLine="540"/>
        <w:rPr>
          <w:rFonts w:ascii="Times New Roman" w:hAnsi="Times New Roman" w:cs="Times New Roman"/>
          <w:sz w:val="28"/>
          <w:szCs w:val="28"/>
        </w:rPr>
      </w:pPr>
      <w:r>
        <w:rPr>
          <w:rFonts w:ascii="Times New Roman" w:hAnsi="Times New Roman"/>
          <w:sz w:val="28"/>
        </w:rPr>
        <w:t xml:space="preserve">- </w:t>
      </w:r>
      <w:r w:rsidR="00936CB7" w:rsidRPr="00936CB7">
        <w:rPr>
          <w:rFonts w:ascii="Times New Roman" w:hAnsi="Times New Roman"/>
          <w:sz w:val="28"/>
        </w:rPr>
        <w:t xml:space="preserve">Các cơ sở giáo dục tổ chức ký kết liên tịch với địa phương theo </w:t>
      </w:r>
      <w:r w:rsidRPr="00655AE5">
        <w:rPr>
          <w:rFonts w:ascii="Times New Roman" w:hAnsi="Times New Roman" w:cs="Times New Roman"/>
          <w:sz w:val="28"/>
          <w:szCs w:val="28"/>
        </w:rPr>
        <w:t>Quy chế phối hợp số 1864/QCPH-CATB-GDĐT ngày 01/9/2017 giữ</w:t>
      </w:r>
      <w:r w:rsidR="00FF1E99">
        <w:rPr>
          <w:rFonts w:ascii="Times New Roman" w:hAnsi="Times New Roman" w:cs="Times New Roman"/>
          <w:sz w:val="28"/>
          <w:szCs w:val="28"/>
        </w:rPr>
        <w:t>a</w:t>
      </w:r>
      <w:r w:rsidRPr="00655AE5">
        <w:rPr>
          <w:rFonts w:ascii="Times New Roman" w:hAnsi="Times New Roman" w:cs="Times New Roman"/>
          <w:sz w:val="28"/>
          <w:szCs w:val="28"/>
        </w:rPr>
        <w:t xml:space="preserve"> Công an quận và Phòng Giáo dục và Đào tạo quận Tân Bình về việc phối hợp thực hiện nhiệm vụ bảo vệ an ninh quốc gia và đảm bảo trật tự, an toàn xã hội, đấu tranh phòng chống tội phạm, vi phạm pháp luật khác trong ngành giáo dục trên địa bàn quậ</w:t>
      </w:r>
      <w:r>
        <w:rPr>
          <w:rFonts w:ascii="Times New Roman" w:hAnsi="Times New Roman" w:cs="Times New Roman"/>
          <w:sz w:val="28"/>
          <w:szCs w:val="28"/>
        </w:rPr>
        <w:t>n Tân Bình. Quy chế phối hợp mới giữa Công an quận và Phòng Giáo dục và Đào tạo sẽ được ký kết và ban hành trong tháng 3/2022.</w:t>
      </w:r>
    </w:p>
    <w:p w:rsidR="00303DEB" w:rsidRPr="00427522" w:rsidRDefault="00427522" w:rsidP="00427522">
      <w:pPr>
        <w:spacing w:before="120" w:after="120" w:line="240" w:lineRule="auto"/>
        <w:ind w:firstLine="540"/>
        <w:jc w:val="both"/>
        <w:rPr>
          <w:rFonts w:ascii="Times New Roman" w:hAnsi="Times New Roman"/>
          <w:sz w:val="28"/>
        </w:rPr>
      </w:pPr>
      <w:r>
        <w:rPr>
          <w:rFonts w:ascii="Times New Roman" w:hAnsi="Times New Roman"/>
          <w:sz w:val="28"/>
        </w:rPr>
        <w:t>- P</w:t>
      </w:r>
      <w:r w:rsidR="00746A6F" w:rsidRPr="00427522">
        <w:rPr>
          <w:rFonts w:ascii="Times New Roman" w:hAnsi="Times New Roman"/>
          <w:sz w:val="28"/>
        </w:rPr>
        <w:t>hối hợp thực hiện nhiệm vụ bảo vệ an ninh quốc gia và bảo đảm trật tự, an toàn xã hội, đấu tranh phòng, chống tội phạm, vi phạm pháp luật khác trong ngành giáo dục trên đị</w:t>
      </w:r>
      <w:r>
        <w:rPr>
          <w:rFonts w:ascii="Times New Roman" w:hAnsi="Times New Roman"/>
          <w:sz w:val="28"/>
        </w:rPr>
        <w:t>a bàn quận</w:t>
      </w:r>
      <w:r w:rsidR="00746A6F" w:rsidRPr="00427522">
        <w:rPr>
          <w:rFonts w:ascii="Times New Roman" w:hAnsi="Times New Roman"/>
          <w:sz w:val="28"/>
        </w:rPr>
        <w:t>.</w:t>
      </w:r>
    </w:p>
    <w:p w:rsidR="00C44021" w:rsidRPr="00E14995" w:rsidRDefault="00E14995" w:rsidP="00E14995">
      <w:pPr>
        <w:spacing w:before="120" w:after="120" w:line="240" w:lineRule="auto"/>
        <w:ind w:firstLine="540"/>
        <w:jc w:val="both"/>
        <w:rPr>
          <w:rFonts w:ascii="Times New Roman" w:hAnsi="Times New Roman" w:cs="Times New Roman"/>
          <w:sz w:val="44"/>
          <w:szCs w:val="28"/>
        </w:rPr>
      </w:pPr>
      <w:r>
        <w:rPr>
          <w:rFonts w:ascii="Times New Roman" w:hAnsi="Times New Roman"/>
          <w:sz w:val="28"/>
        </w:rPr>
        <w:t>-</w:t>
      </w:r>
      <w:r w:rsidR="00936CB7" w:rsidRPr="00E14995">
        <w:rPr>
          <w:rFonts w:ascii="Times New Roman" w:hAnsi="Times New Roman"/>
          <w:sz w:val="28"/>
        </w:rPr>
        <w:t xml:space="preserve"> </w:t>
      </w:r>
      <w:r w:rsidR="00C44021" w:rsidRPr="00E14995">
        <w:rPr>
          <w:rFonts w:ascii="Times New Roman" w:hAnsi="Times New Roman"/>
          <w:sz w:val="28"/>
        </w:rPr>
        <w:t xml:space="preserve">Thông qua đội ngũ giáo viên chủ nhiệm, giám thị và cán bộ Đoàn – Đội tại đơn vị kịp thời nắm </w:t>
      </w:r>
      <w:r w:rsidR="00A8599E">
        <w:rPr>
          <w:rFonts w:ascii="Times New Roman" w:hAnsi="Times New Roman"/>
          <w:sz w:val="28"/>
        </w:rPr>
        <w:t>bắt</w:t>
      </w:r>
      <w:r w:rsidR="00C44021" w:rsidRPr="00E14995">
        <w:rPr>
          <w:rFonts w:ascii="Times New Roman" w:hAnsi="Times New Roman"/>
          <w:sz w:val="28"/>
        </w:rPr>
        <w:t xml:space="preserve"> các mâu thuẫn</w:t>
      </w:r>
      <w:r w:rsidR="00B377BE">
        <w:rPr>
          <w:rFonts w:ascii="Times New Roman" w:hAnsi="Times New Roman"/>
          <w:sz w:val="28"/>
        </w:rPr>
        <w:t>, xung đột</w:t>
      </w:r>
      <w:r w:rsidR="00C44021" w:rsidRPr="00E14995">
        <w:rPr>
          <w:rFonts w:ascii="Times New Roman" w:hAnsi="Times New Roman"/>
          <w:sz w:val="28"/>
        </w:rPr>
        <w:t xml:space="preserve"> trong học sinh</w:t>
      </w:r>
      <w:r w:rsidR="00030158" w:rsidRPr="00E14995">
        <w:rPr>
          <w:rFonts w:ascii="Times New Roman" w:hAnsi="Times New Roman"/>
          <w:sz w:val="28"/>
        </w:rPr>
        <w:t xml:space="preserve"> để có biện pháp ngăn chặn ngay từ đầ</w:t>
      </w:r>
      <w:r w:rsidR="00C42478">
        <w:rPr>
          <w:rFonts w:ascii="Times New Roman" w:hAnsi="Times New Roman"/>
          <w:sz w:val="28"/>
        </w:rPr>
        <w:t>u, không để xảy ra tình trạng mất an ninh, trật tự tại đơn vị, đặc biệt là khu vực cổng trường, xung quanh khuôn viên trường.</w:t>
      </w:r>
    </w:p>
    <w:p w:rsidR="00030158" w:rsidRPr="00030158" w:rsidRDefault="00030158" w:rsidP="00B2544A">
      <w:pPr>
        <w:pStyle w:val="ListParagraph"/>
        <w:numPr>
          <w:ilvl w:val="0"/>
          <w:numId w:val="12"/>
        </w:numPr>
        <w:spacing w:before="120" w:after="120" w:line="240" w:lineRule="auto"/>
        <w:ind w:left="0" w:firstLine="540"/>
        <w:contextualSpacing w:val="0"/>
        <w:jc w:val="both"/>
        <w:textAlignment w:val="baseline"/>
        <w:rPr>
          <w:rFonts w:ascii="Times New Roman" w:eastAsia="Times New Roman" w:hAnsi="Times New Roman" w:cs="Times New Roman"/>
          <w:color w:val="363636"/>
          <w:sz w:val="28"/>
          <w:szCs w:val="28"/>
        </w:rPr>
      </w:pPr>
      <w:r w:rsidRPr="00030158">
        <w:rPr>
          <w:rFonts w:ascii="Times New Roman" w:eastAsia="Times New Roman" w:hAnsi="Times New Roman" w:cs="Times New Roman"/>
          <w:color w:val="000000"/>
          <w:spacing w:val="1"/>
          <w:sz w:val="28"/>
          <w:szCs w:val="28"/>
          <w:bdr w:val="none" w:sz="0" w:space="0" w:color="auto" w:frame="1"/>
        </w:rPr>
        <w:t xml:space="preserve">Tăng cường tuyên truyền về các tấm gương “người tốt, việc tốt”, nhân rộng mô hình hoạt động hiệu quả; tổ chức giao lưu, học tập kinh nghiệm giữa các </w:t>
      </w:r>
      <w:r w:rsidR="00B2544A">
        <w:rPr>
          <w:rFonts w:ascii="Times New Roman" w:eastAsia="Times New Roman" w:hAnsi="Times New Roman" w:cs="Times New Roman"/>
          <w:color w:val="000000"/>
          <w:spacing w:val="1"/>
          <w:sz w:val="28"/>
          <w:szCs w:val="28"/>
          <w:bdr w:val="none" w:sz="0" w:space="0" w:color="auto" w:frame="1"/>
        </w:rPr>
        <w:t>trường.</w:t>
      </w:r>
      <w:r w:rsidRPr="00030158">
        <w:rPr>
          <w:rFonts w:ascii="Times New Roman" w:eastAsia="Times New Roman" w:hAnsi="Times New Roman" w:cs="Times New Roman"/>
          <w:color w:val="000000"/>
          <w:spacing w:val="1"/>
          <w:sz w:val="28"/>
          <w:szCs w:val="28"/>
          <w:bdr w:val="none" w:sz="0" w:space="0" w:color="auto" w:frame="1"/>
        </w:rPr>
        <w:t xml:space="preserve"> Tăng cườ</w:t>
      </w:r>
      <w:r w:rsidR="00B2544A">
        <w:rPr>
          <w:rFonts w:ascii="Times New Roman" w:eastAsia="Times New Roman" w:hAnsi="Times New Roman" w:cs="Times New Roman"/>
          <w:color w:val="000000"/>
          <w:spacing w:val="1"/>
          <w:sz w:val="28"/>
          <w:szCs w:val="28"/>
          <w:bdr w:val="none" w:sz="0" w:space="0" w:color="auto" w:frame="1"/>
        </w:rPr>
        <w:t>ng công tác tuyên truyền trên cổng thông tin điện tử của đơn vị;</w:t>
      </w:r>
      <w:r w:rsidRPr="00030158">
        <w:rPr>
          <w:rFonts w:ascii="Times New Roman" w:eastAsia="Times New Roman" w:hAnsi="Times New Roman" w:cs="Times New Roman"/>
          <w:color w:val="000000"/>
          <w:spacing w:val="1"/>
          <w:sz w:val="28"/>
          <w:szCs w:val="28"/>
          <w:bdr w:val="none" w:sz="0" w:space="0" w:color="auto" w:frame="1"/>
        </w:rPr>
        <w:t xml:space="preserve"> </w:t>
      </w:r>
      <w:r>
        <w:rPr>
          <w:rFonts w:ascii="Times New Roman" w:eastAsia="Times New Roman" w:hAnsi="Times New Roman" w:cs="Times New Roman"/>
          <w:color w:val="000000"/>
          <w:spacing w:val="1"/>
          <w:sz w:val="28"/>
          <w:szCs w:val="28"/>
          <w:bdr w:val="none" w:sz="0" w:space="0" w:color="auto" w:frame="1"/>
        </w:rPr>
        <w:t>bản tin trường, lớp; giờ sinh hoạt chủ nhiệm, giờ sinh hoạt dưới cờ</w:t>
      </w:r>
      <w:r w:rsidRPr="00030158">
        <w:rPr>
          <w:rFonts w:ascii="Times New Roman" w:eastAsia="Times New Roman" w:hAnsi="Times New Roman" w:cs="Times New Roman"/>
          <w:color w:val="000000"/>
          <w:spacing w:val="1"/>
          <w:sz w:val="28"/>
          <w:szCs w:val="28"/>
          <w:bdr w:val="none" w:sz="0" w:space="0" w:color="auto" w:frame="1"/>
        </w:rPr>
        <w:t xml:space="preserve"> về giáo dục lý tưởng cách mạng, đạo đức, lối sống cho</w:t>
      </w:r>
      <w:r w:rsidR="00DF5B3D">
        <w:rPr>
          <w:rFonts w:ascii="Times New Roman" w:eastAsia="Times New Roman" w:hAnsi="Times New Roman" w:cs="Times New Roman"/>
          <w:color w:val="000000"/>
          <w:spacing w:val="1"/>
          <w:sz w:val="28"/>
          <w:szCs w:val="28"/>
          <w:bdr w:val="none" w:sz="0" w:space="0" w:color="auto" w:frame="1"/>
        </w:rPr>
        <w:t xml:space="preserve"> học sinh</w:t>
      </w:r>
      <w:r w:rsidRPr="00030158">
        <w:rPr>
          <w:rFonts w:ascii="Times New Roman" w:eastAsia="Times New Roman" w:hAnsi="Times New Roman" w:cs="Times New Roman"/>
          <w:color w:val="000000"/>
          <w:spacing w:val="1"/>
          <w:sz w:val="28"/>
          <w:szCs w:val="28"/>
          <w:bdr w:val="none" w:sz="0" w:space="0" w:color="auto" w:frame="1"/>
        </w:rPr>
        <w:t>.</w:t>
      </w:r>
    </w:p>
    <w:p w:rsidR="00030158" w:rsidRPr="00B2544A" w:rsidRDefault="00030158" w:rsidP="00030158">
      <w:pPr>
        <w:pStyle w:val="ListParagraph"/>
        <w:numPr>
          <w:ilvl w:val="0"/>
          <w:numId w:val="12"/>
        </w:numPr>
        <w:spacing w:before="120" w:after="120" w:line="240" w:lineRule="auto"/>
        <w:ind w:left="0" w:firstLine="540"/>
        <w:contextualSpacing w:val="0"/>
        <w:jc w:val="both"/>
        <w:textAlignment w:val="baseline"/>
        <w:rPr>
          <w:rFonts w:ascii="Times New Roman" w:eastAsia="Times New Roman" w:hAnsi="Times New Roman" w:cs="Times New Roman"/>
          <w:color w:val="363636"/>
          <w:sz w:val="28"/>
          <w:szCs w:val="28"/>
        </w:rPr>
      </w:pPr>
      <w:r w:rsidRPr="00030158">
        <w:rPr>
          <w:rFonts w:ascii="Times New Roman" w:eastAsia="Times New Roman" w:hAnsi="Times New Roman" w:cs="Times New Roman"/>
          <w:color w:val="000000"/>
          <w:sz w:val="28"/>
          <w:szCs w:val="28"/>
          <w:bdr w:val="none" w:sz="0" w:space="0" w:color="auto" w:frame="1"/>
        </w:rPr>
        <w:t>Xây dựng văn hóa ứng xử trong trường học, chú trọng xây dựng và thực hiện quy tắc ứng xử trong trường học, môi trường giáo dục</w:t>
      </w:r>
      <w:r w:rsidR="00B2544A">
        <w:rPr>
          <w:rFonts w:ascii="Times New Roman" w:eastAsia="Times New Roman" w:hAnsi="Times New Roman" w:cs="Times New Roman"/>
          <w:color w:val="000000"/>
          <w:sz w:val="28"/>
          <w:szCs w:val="28"/>
          <w:bdr w:val="none" w:sz="0" w:space="0" w:color="auto" w:frame="1"/>
        </w:rPr>
        <w:t xml:space="preserve"> an toàn, lành mạnh, thân thiện.</w:t>
      </w:r>
    </w:p>
    <w:p w:rsidR="00936CB7" w:rsidRPr="00B377BE" w:rsidRDefault="00C42478" w:rsidP="00B377BE">
      <w:pPr>
        <w:pStyle w:val="ListParagraph"/>
        <w:numPr>
          <w:ilvl w:val="0"/>
          <w:numId w:val="12"/>
        </w:numPr>
        <w:tabs>
          <w:tab w:val="left" w:pos="284"/>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sz w:val="28"/>
        </w:rPr>
        <w:t>Thực hiện</w:t>
      </w:r>
      <w:r w:rsidR="00936CB7" w:rsidRPr="00B377BE">
        <w:rPr>
          <w:rFonts w:ascii="Times New Roman" w:hAnsi="Times New Roman"/>
          <w:sz w:val="28"/>
        </w:rPr>
        <w:t xml:space="preserve"> tuyên truyền về công tác an ninh trật tự trước cổng trường và tuyên truyền phòng chống ma túy, </w:t>
      </w:r>
      <w:r w:rsidR="00C44021" w:rsidRPr="00B377BE">
        <w:rPr>
          <w:rFonts w:ascii="Times New Roman" w:hAnsi="Times New Roman"/>
          <w:sz w:val="28"/>
        </w:rPr>
        <w:t xml:space="preserve">mại dâm và </w:t>
      </w:r>
      <w:r w:rsidR="00936CB7" w:rsidRPr="00B377BE">
        <w:rPr>
          <w:rFonts w:ascii="Times New Roman" w:hAnsi="Times New Roman"/>
          <w:sz w:val="28"/>
        </w:rPr>
        <w:t>tác hại của game online</w:t>
      </w:r>
      <w:r w:rsidR="00FF1E99">
        <w:rPr>
          <w:rFonts w:ascii="Times New Roman" w:hAnsi="Times New Roman"/>
          <w:sz w:val="28"/>
        </w:rPr>
        <w:t xml:space="preserve"> trong</w:t>
      </w:r>
      <w:r w:rsidR="00936CB7" w:rsidRPr="00B377BE">
        <w:rPr>
          <w:rFonts w:ascii="Times New Roman" w:hAnsi="Times New Roman"/>
          <w:sz w:val="28"/>
        </w:rPr>
        <w:t xml:space="preserve"> với </w:t>
      </w:r>
      <w:r w:rsidR="00C44021" w:rsidRPr="00B377BE">
        <w:rPr>
          <w:rFonts w:ascii="Times New Roman" w:hAnsi="Times New Roman"/>
          <w:sz w:val="28"/>
        </w:rPr>
        <w:t>nhiều hình thức phong phú</w:t>
      </w:r>
      <w:r w:rsidR="00DF5B3D">
        <w:rPr>
          <w:rFonts w:ascii="Times New Roman" w:hAnsi="Times New Roman"/>
          <w:sz w:val="28"/>
        </w:rPr>
        <w:t>.</w:t>
      </w:r>
      <w:r w:rsidR="00C44021" w:rsidRPr="00B377BE">
        <w:rPr>
          <w:rFonts w:ascii="Times New Roman" w:hAnsi="Times New Roman"/>
          <w:sz w:val="28"/>
        </w:rPr>
        <w:t xml:space="preserve"> </w:t>
      </w:r>
    </w:p>
    <w:p w:rsidR="000B59FE" w:rsidRDefault="000B59FE" w:rsidP="00AA07ED">
      <w:pPr>
        <w:pStyle w:val="ListParagraph"/>
        <w:numPr>
          <w:ilvl w:val="0"/>
          <w:numId w:val="29"/>
        </w:numPr>
        <w:spacing w:before="120" w:after="120" w:line="240" w:lineRule="auto"/>
        <w:ind w:left="567" w:hanging="297"/>
        <w:contextualSpacing w:val="0"/>
        <w:jc w:val="both"/>
        <w:rPr>
          <w:rFonts w:ascii="Times New Roman" w:hAnsi="Times New Roman" w:cs="Times New Roman"/>
          <w:b/>
          <w:sz w:val="28"/>
          <w:szCs w:val="28"/>
        </w:rPr>
      </w:pPr>
      <w:r>
        <w:rPr>
          <w:rFonts w:ascii="Times New Roman" w:hAnsi="Times New Roman" w:cs="Times New Roman"/>
          <w:b/>
          <w:sz w:val="28"/>
          <w:szCs w:val="28"/>
        </w:rPr>
        <w:t>Công tác đảm bảo an toàn giao thông</w:t>
      </w:r>
      <w:r w:rsidR="00FF1E99">
        <w:rPr>
          <w:rFonts w:ascii="Times New Roman" w:hAnsi="Times New Roman" w:cs="Times New Roman"/>
          <w:b/>
          <w:sz w:val="28"/>
          <w:szCs w:val="28"/>
        </w:rPr>
        <w:t xml:space="preserve"> (ATGT)</w:t>
      </w:r>
    </w:p>
    <w:p w:rsidR="00FF1E99" w:rsidRDefault="00FF1E99" w:rsidP="00570CAE">
      <w:pPr>
        <w:pStyle w:val="ListParagraph"/>
        <w:spacing w:before="120" w:after="120" w:line="240" w:lineRule="auto"/>
        <w:ind w:left="0" w:firstLine="426"/>
        <w:contextualSpacing w:val="0"/>
        <w:jc w:val="both"/>
        <w:rPr>
          <w:rFonts w:ascii="Times New Roman" w:hAnsi="Times New Roman" w:cs="Times New Roman"/>
          <w:sz w:val="28"/>
        </w:rPr>
      </w:pPr>
      <w:r>
        <w:rPr>
          <w:rFonts w:ascii="Times New Roman" w:hAnsi="Times New Roman" w:cs="Times New Roman"/>
          <w:sz w:val="28"/>
        </w:rPr>
        <w:t>Các đơn vị x</w:t>
      </w:r>
      <w:r w:rsidR="002D2098">
        <w:rPr>
          <w:rFonts w:ascii="Times New Roman" w:hAnsi="Times New Roman" w:cs="Times New Roman"/>
          <w:sz w:val="28"/>
        </w:rPr>
        <w:t xml:space="preserve">ây dựng kế hoạch triển khai thực hiện Kế hoạch số </w:t>
      </w:r>
      <w:r>
        <w:rPr>
          <w:rFonts w:ascii="Times New Roman" w:hAnsi="Times New Roman" w:cs="Times New Roman"/>
          <w:sz w:val="28"/>
        </w:rPr>
        <w:t>1455/KH-GDĐT ngày 17</w:t>
      </w:r>
      <w:r w:rsidR="002D2098">
        <w:rPr>
          <w:rFonts w:ascii="Times New Roman" w:hAnsi="Times New Roman" w:cs="Times New Roman"/>
          <w:sz w:val="28"/>
        </w:rPr>
        <w:t xml:space="preserve"> tháng 11 năm 2021 của </w:t>
      </w:r>
      <w:r>
        <w:rPr>
          <w:rFonts w:ascii="Times New Roman" w:hAnsi="Times New Roman" w:cs="Times New Roman"/>
          <w:sz w:val="28"/>
        </w:rPr>
        <w:t xml:space="preserve">Phòng </w:t>
      </w:r>
      <w:r w:rsidR="0028068F">
        <w:rPr>
          <w:rFonts w:ascii="Times New Roman" w:hAnsi="Times New Roman" w:cs="Times New Roman"/>
          <w:sz w:val="28"/>
        </w:rPr>
        <w:t>Giáo dục và Đào tạo</w:t>
      </w:r>
      <w:r w:rsidR="002D2098">
        <w:rPr>
          <w:rFonts w:ascii="Times New Roman" w:hAnsi="Times New Roman" w:cs="Times New Roman"/>
          <w:sz w:val="28"/>
        </w:rPr>
        <w:t xml:space="preserve"> về </w:t>
      </w:r>
      <w:r>
        <w:rPr>
          <w:rFonts w:ascii="Times New Roman" w:hAnsi="Times New Roman" w:cs="Times New Roman"/>
          <w:sz w:val="28"/>
        </w:rPr>
        <w:t xml:space="preserve">Kế hoạch phát động phong trào thi đua </w:t>
      </w:r>
      <w:r w:rsidR="002D2098">
        <w:rPr>
          <w:rFonts w:ascii="Times New Roman" w:hAnsi="Times New Roman" w:cs="Times New Roman"/>
          <w:sz w:val="28"/>
        </w:rPr>
        <w:t xml:space="preserve">đảm </w:t>
      </w:r>
      <w:r>
        <w:rPr>
          <w:rFonts w:ascii="Times New Roman" w:hAnsi="Times New Roman" w:cs="Times New Roman"/>
          <w:sz w:val="28"/>
        </w:rPr>
        <w:t xml:space="preserve">bảo </w:t>
      </w:r>
      <w:r w:rsidR="002D2098">
        <w:rPr>
          <w:rFonts w:ascii="Times New Roman" w:hAnsi="Times New Roman" w:cs="Times New Roman"/>
          <w:sz w:val="28"/>
        </w:rPr>
        <w:t xml:space="preserve">trật tự, an toàn giao thông trong ngành </w:t>
      </w:r>
      <w:r>
        <w:rPr>
          <w:rFonts w:ascii="Times New Roman" w:hAnsi="Times New Roman" w:cs="Times New Roman"/>
          <w:sz w:val="28"/>
        </w:rPr>
        <w:t>Giáo dục và Đào tạo Tân Bình</w:t>
      </w:r>
      <w:r w:rsidR="002D2098">
        <w:rPr>
          <w:rFonts w:ascii="Times New Roman" w:hAnsi="Times New Roman" w:cs="Times New Roman"/>
          <w:sz w:val="28"/>
        </w:rPr>
        <w:t xml:space="preserve"> giai đoạ</w:t>
      </w:r>
      <w:r>
        <w:rPr>
          <w:rFonts w:ascii="Times New Roman" w:hAnsi="Times New Roman" w:cs="Times New Roman"/>
          <w:sz w:val="28"/>
        </w:rPr>
        <w:t>n 2021- 2025; Kế hoạch số 156/KH-GDĐT ngày 10 tháng 12 năm 2021 của Phòng Giáo dục và Đào tạo về Kế hoạch thực hiện chiến lược công tác đảm bảo trật tự, an toàn giao thông trong ngành Giáo dục và Đào tạo Tân Bình giai đoạn 2021- 2030. Cụ thể:</w:t>
      </w:r>
    </w:p>
    <w:p w:rsidR="00605680" w:rsidRPr="00605680" w:rsidRDefault="00605680" w:rsidP="0034499A">
      <w:pPr>
        <w:pStyle w:val="ListParagraph"/>
        <w:spacing w:before="120" w:after="120" w:line="240" w:lineRule="auto"/>
        <w:ind w:left="0" w:firstLine="709"/>
        <w:contextualSpacing w:val="0"/>
        <w:jc w:val="both"/>
        <w:rPr>
          <w:rFonts w:ascii="Times New Roman" w:hAnsi="Times New Roman" w:cs="Times New Roman"/>
          <w:sz w:val="28"/>
          <w:szCs w:val="28"/>
        </w:rPr>
      </w:pPr>
      <w:r w:rsidRPr="00605680">
        <w:rPr>
          <w:rFonts w:ascii="Times New Roman" w:hAnsi="Times New Roman" w:cs="Times New Roman"/>
          <w:sz w:val="28"/>
          <w:szCs w:val="28"/>
        </w:rPr>
        <w:t>+ Tổ chức tuyên truyền, giáo dụ</w:t>
      </w:r>
      <w:r w:rsidR="00FF1E99">
        <w:rPr>
          <w:rFonts w:ascii="Times New Roman" w:hAnsi="Times New Roman" w:cs="Times New Roman"/>
          <w:sz w:val="28"/>
          <w:szCs w:val="28"/>
        </w:rPr>
        <w:t>c đến đội ngũ CBQL-GV-NV và học sinh</w:t>
      </w:r>
      <w:r w:rsidRPr="00605680">
        <w:rPr>
          <w:rFonts w:ascii="Times New Roman" w:hAnsi="Times New Roman" w:cs="Times New Roman"/>
          <w:sz w:val="28"/>
          <w:szCs w:val="28"/>
        </w:rPr>
        <w:t xml:space="preserve"> pháp luật về ATGT đường bộ</w:t>
      </w:r>
      <w:r w:rsidR="0015247E">
        <w:rPr>
          <w:rFonts w:ascii="Times New Roman" w:hAnsi="Times New Roman" w:cs="Times New Roman"/>
          <w:sz w:val="28"/>
          <w:szCs w:val="28"/>
        </w:rPr>
        <w:t xml:space="preserve"> </w:t>
      </w:r>
      <w:r w:rsidR="00827DF6">
        <w:rPr>
          <w:rFonts w:ascii="Times New Roman" w:hAnsi="Times New Roman" w:cs="Times New Roman"/>
          <w:sz w:val="28"/>
          <w:szCs w:val="28"/>
        </w:rPr>
        <w:t>và thực hiện nghiêm các quy định về phòng chống dị</w:t>
      </w:r>
      <w:r w:rsidR="0015247E">
        <w:rPr>
          <w:rFonts w:ascii="Times New Roman" w:hAnsi="Times New Roman" w:cs="Times New Roman"/>
          <w:sz w:val="28"/>
          <w:szCs w:val="28"/>
        </w:rPr>
        <w:t xml:space="preserve">ch Covid-19 khi </w:t>
      </w:r>
      <w:r w:rsidR="00827DF6">
        <w:rPr>
          <w:rFonts w:ascii="Times New Roman" w:hAnsi="Times New Roman" w:cs="Times New Roman"/>
          <w:sz w:val="28"/>
          <w:szCs w:val="28"/>
        </w:rPr>
        <w:t>tham gia giao</w:t>
      </w:r>
      <w:r w:rsidR="0075433C">
        <w:rPr>
          <w:rFonts w:ascii="Times New Roman" w:hAnsi="Times New Roman" w:cs="Times New Roman"/>
          <w:sz w:val="28"/>
          <w:szCs w:val="28"/>
        </w:rPr>
        <w:t xml:space="preserve"> </w:t>
      </w:r>
      <w:r w:rsidR="00827DF6">
        <w:rPr>
          <w:rFonts w:ascii="Times New Roman" w:hAnsi="Times New Roman" w:cs="Times New Roman"/>
          <w:sz w:val="28"/>
          <w:szCs w:val="28"/>
        </w:rPr>
        <w:t>thông.</w:t>
      </w:r>
    </w:p>
    <w:p w:rsidR="00827DF6" w:rsidRDefault="0034499A" w:rsidP="0034499A">
      <w:pPr>
        <w:pStyle w:val="ListParagraph"/>
        <w:spacing w:before="120" w:after="120" w:line="24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827DF6">
        <w:rPr>
          <w:rFonts w:ascii="Times New Roman" w:hAnsi="Times New Roman" w:cs="Times New Roman"/>
          <w:sz w:val="28"/>
        </w:rPr>
        <w:t>Đ</w:t>
      </w:r>
      <w:r w:rsidR="00F077A5" w:rsidRPr="00F077A5">
        <w:rPr>
          <w:rFonts w:ascii="Times New Roman" w:hAnsi="Times New Roman" w:cs="Times New Roman"/>
          <w:sz w:val="28"/>
        </w:rPr>
        <w:t xml:space="preserve">ưa nội dung giáo dục pháp luật về bảo đảm trật tự, an toàn giao thông, văn hóa giao thông, kĩ năng tham gia giao thông an toàn vào trong chương trình chính khóa, trong các hoạt động trải nghiệm cho học sinh phổ thông; tăng cường </w:t>
      </w:r>
      <w:r w:rsidR="00F077A5" w:rsidRPr="00F077A5">
        <w:rPr>
          <w:rFonts w:ascii="Times New Roman" w:hAnsi="Times New Roman" w:cs="Times New Roman"/>
          <w:sz w:val="28"/>
        </w:rPr>
        <w:lastRenderedPageBreak/>
        <w:t>công tác phối hợp giữa gia đình, nhà trường và xã hội trong giáo dục an toàn giao thông cho học sinh.</w:t>
      </w:r>
    </w:p>
    <w:p w:rsidR="00827DF6" w:rsidRDefault="00827DF6" w:rsidP="0034499A">
      <w:pPr>
        <w:pStyle w:val="ListParagraph"/>
        <w:spacing w:before="120" w:after="120" w:line="240" w:lineRule="auto"/>
        <w:ind w:left="0" w:firstLine="709"/>
        <w:contextualSpacing w:val="0"/>
        <w:jc w:val="both"/>
        <w:rPr>
          <w:rFonts w:ascii="Times New Roman" w:hAnsi="Times New Roman" w:cs="Times New Roman"/>
          <w:sz w:val="28"/>
        </w:rPr>
      </w:pPr>
      <w:r>
        <w:rPr>
          <w:rFonts w:ascii="Times New Roman" w:hAnsi="Times New Roman" w:cs="Times New Roman"/>
          <w:sz w:val="28"/>
        </w:rPr>
        <w:t>+</w:t>
      </w:r>
      <w:r w:rsidR="00F077A5" w:rsidRPr="00F077A5">
        <w:rPr>
          <w:rFonts w:ascii="Times New Roman" w:hAnsi="Times New Roman" w:cs="Times New Roman"/>
          <w:sz w:val="28"/>
        </w:rPr>
        <w:t xml:space="preserve"> Tăng cường quản lí hoạt động đưa đón học sinh bằng xe ô tô; ban hành quy trình đưa đón học sinh bằng xe ô tô đảm bảo an toàn khi sử dụng dịch vụ.</w:t>
      </w:r>
    </w:p>
    <w:p w:rsidR="00827DF6" w:rsidRDefault="00827DF6" w:rsidP="0034499A">
      <w:pPr>
        <w:pStyle w:val="ListParagraph"/>
        <w:spacing w:before="120" w:after="120" w:line="240" w:lineRule="auto"/>
        <w:ind w:left="0" w:firstLine="709"/>
        <w:contextualSpacing w:val="0"/>
        <w:jc w:val="both"/>
        <w:rPr>
          <w:rFonts w:ascii="Times New Roman" w:hAnsi="Times New Roman" w:cs="Times New Roman"/>
          <w:sz w:val="28"/>
        </w:rPr>
      </w:pPr>
      <w:r>
        <w:rPr>
          <w:rFonts w:ascii="Times New Roman" w:hAnsi="Times New Roman" w:cs="Times New Roman"/>
          <w:sz w:val="28"/>
        </w:rPr>
        <w:t>+</w:t>
      </w:r>
      <w:r w:rsidR="00F077A5" w:rsidRPr="00F077A5">
        <w:rPr>
          <w:rFonts w:ascii="Times New Roman" w:hAnsi="Times New Roman" w:cs="Times New Roman"/>
          <w:sz w:val="28"/>
        </w:rPr>
        <w:t xml:space="preserve"> Nghiên cứu ứng dụng khoa học công nghệ trong công tác tuyên truyền, phổ biến và giáo dục pháp luật về an toàn giao thông qua các nền tảng công nghệ thông tin như: Internet, mạng xã hội, điện thoại thông minh, đặc biệt bằng các công cụ hình ảnh trực quan, các ứng dụng trò chơi... </w:t>
      </w:r>
    </w:p>
    <w:p w:rsidR="00827DF6" w:rsidRDefault="00827DF6" w:rsidP="0034499A">
      <w:pPr>
        <w:pStyle w:val="ListParagraph"/>
        <w:spacing w:before="120" w:after="120" w:line="240" w:lineRule="auto"/>
        <w:ind w:left="0" w:firstLine="709"/>
        <w:contextualSpacing w:val="0"/>
        <w:jc w:val="both"/>
        <w:rPr>
          <w:rFonts w:ascii="Times New Roman" w:hAnsi="Times New Roman" w:cs="Times New Roman"/>
          <w:sz w:val="28"/>
        </w:rPr>
      </w:pPr>
      <w:r>
        <w:rPr>
          <w:rFonts w:ascii="Times New Roman" w:hAnsi="Times New Roman" w:cs="Times New Roman"/>
          <w:sz w:val="28"/>
        </w:rPr>
        <w:t>+</w:t>
      </w:r>
      <w:r w:rsidR="00F077A5" w:rsidRPr="00F077A5">
        <w:rPr>
          <w:rFonts w:ascii="Times New Roman" w:hAnsi="Times New Roman" w:cs="Times New Roman"/>
          <w:sz w:val="28"/>
        </w:rPr>
        <w:t xml:space="preserve"> Tăng cường công tác tuyên truyền, vận động cán bộ quản lí, </w:t>
      </w:r>
      <w:r w:rsidR="0015247E">
        <w:rPr>
          <w:rFonts w:ascii="Times New Roman" w:hAnsi="Times New Roman" w:cs="Times New Roman"/>
          <w:sz w:val="28"/>
        </w:rPr>
        <w:t>giáo viên, nhân viên và học sinh</w:t>
      </w:r>
      <w:r w:rsidR="00F077A5" w:rsidRPr="00F077A5">
        <w:rPr>
          <w:rFonts w:ascii="Times New Roman" w:hAnsi="Times New Roman" w:cs="Times New Roman"/>
          <w:sz w:val="28"/>
        </w:rPr>
        <w:t xml:space="preserve"> sử dụng phương tiện vận tải hành khách công cộng, góp phần giảm ùn tắc giao thông, tai nạn giao thông.</w:t>
      </w:r>
    </w:p>
    <w:p w:rsidR="0075433C" w:rsidRDefault="0075433C" w:rsidP="0075433C">
      <w:pPr>
        <w:pStyle w:val="ListParagraph"/>
        <w:numPr>
          <w:ilvl w:val="0"/>
          <w:numId w:val="19"/>
        </w:numPr>
        <w:tabs>
          <w:tab w:val="left" w:pos="810"/>
        </w:tabs>
        <w:spacing w:before="120" w:after="120" w:line="240" w:lineRule="auto"/>
        <w:ind w:left="0" w:firstLine="540"/>
        <w:contextualSpacing w:val="0"/>
        <w:jc w:val="both"/>
        <w:rPr>
          <w:rFonts w:ascii="Times New Roman" w:hAnsi="Times New Roman" w:cs="Times New Roman"/>
          <w:sz w:val="28"/>
          <w:szCs w:val="28"/>
        </w:rPr>
      </w:pPr>
      <w:r>
        <w:rPr>
          <w:rFonts w:ascii="Times New Roman" w:hAnsi="Times New Roman" w:cs="Times New Roman"/>
          <w:sz w:val="28"/>
          <w:szCs w:val="28"/>
        </w:rPr>
        <w:t>Các cơ giáo dục xây dựng phương án cấm các phương tiện xe cơ giới lưu thông, dừng đỗ trong khu vực trường học khi có học sinh đang học, sinh hoạt và vui chơi; đặt biển báo hạn chế tốc độ, qui định khu vực cấm phương tiện giao thông cá nhân lưu thông và dừng đỗ trong khu vực trường học; tăng cường trách nhiệm của nhân viên bảo vệ trong việc quản lý, nhắc nhở, hướng dẫn các phương tiện tham gia giao thông đúng quy định, an toàn tuyệt đối cho các thành viên trong trường học; xử lý nghiêm các cá nhân vi phạm lưu thông, dừng đỗ xe sai quy định trong khuôn viên trường học.</w:t>
      </w:r>
    </w:p>
    <w:p w:rsidR="0075433C" w:rsidRPr="0075433C" w:rsidRDefault="0075433C" w:rsidP="0075433C">
      <w:pPr>
        <w:pStyle w:val="NormalWeb"/>
        <w:spacing w:before="120" w:after="120"/>
        <w:ind w:firstLine="540"/>
        <w:jc w:val="both"/>
        <w:rPr>
          <w:sz w:val="28"/>
          <w:szCs w:val="28"/>
          <w:lang w:val="nb-NO"/>
        </w:rPr>
      </w:pPr>
      <w:r>
        <w:rPr>
          <w:sz w:val="28"/>
          <w:szCs w:val="28"/>
          <w:lang w:val="nb-NO"/>
        </w:rPr>
        <w:t>- Tổ chức tập huấn và hướng dẫn quy trình tổ chức đảm bảo an toàn khi đưa đón học sinh bằng ô tô cho giáo viên và học sinh tại đơn vị.</w:t>
      </w:r>
    </w:p>
    <w:p w:rsidR="00C42478" w:rsidRPr="00C42478" w:rsidRDefault="006F659A" w:rsidP="00AA07ED">
      <w:pPr>
        <w:pStyle w:val="ListParagraph"/>
        <w:numPr>
          <w:ilvl w:val="0"/>
          <w:numId w:val="29"/>
        </w:numPr>
        <w:spacing w:before="120" w:after="120" w:line="240" w:lineRule="auto"/>
        <w:ind w:left="567" w:hanging="297"/>
        <w:contextualSpacing w:val="0"/>
        <w:jc w:val="both"/>
        <w:rPr>
          <w:rFonts w:ascii="Times New Roman" w:hAnsi="Times New Roman" w:cs="Times New Roman"/>
          <w:b/>
          <w:sz w:val="28"/>
          <w:szCs w:val="28"/>
        </w:rPr>
      </w:pPr>
      <w:r w:rsidRPr="00316EBF">
        <w:rPr>
          <w:rFonts w:ascii="Times New Roman" w:hAnsi="Times New Roman" w:cs="Times New Roman"/>
          <w:b/>
          <w:sz w:val="28"/>
          <w:szCs w:val="28"/>
        </w:rPr>
        <w:t>Công tác phòng, chống bạo lực học đường</w:t>
      </w:r>
    </w:p>
    <w:p w:rsidR="00C44021" w:rsidRPr="00C9770C" w:rsidRDefault="00472B5A" w:rsidP="00472B5A">
      <w:pPr>
        <w:tabs>
          <w:tab w:val="left" w:pos="810"/>
        </w:tabs>
        <w:spacing w:before="120" w:after="120" w:line="240" w:lineRule="auto"/>
        <w:jc w:val="both"/>
        <w:rPr>
          <w:rFonts w:ascii="Times New Roman" w:hAnsi="Times New Roman" w:cs="Times New Roman"/>
          <w:b/>
          <w:color w:val="000000" w:themeColor="text1"/>
          <w:sz w:val="28"/>
          <w:szCs w:val="28"/>
        </w:rPr>
      </w:pPr>
      <w:r w:rsidRPr="00C9770C">
        <w:rPr>
          <w:rFonts w:ascii="Times New Roman" w:hAnsi="Times New Roman" w:cs="Times New Roman"/>
          <w:color w:val="000000" w:themeColor="text1"/>
          <w:sz w:val="28"/>
          <w:szCs w:val="28"/>
        </w:rPr>
        <w:tab/>
      </w:r>
      <w:r w:rsidR="00C42478" w:rsidRPr="00C9770C">
        <w:rPr>
          <w:rFonts w:ascii="Times New Roman" w:hAnsi="Times New Roman" w:cs="Times New Roman"/>
          <w:color w:val="000000" w:themeColor="text1"/>
          <w:sz w:val="28"/>
          <w:szCs w:val="28"/>
        </w:rPr>
        <w:t xml:space="preserve">Tiếp tục </w:t>
      </w:r>
      <w:r w:rsidR="00C9770C" w:rsidRPr="00C9770C">
        <w:rPr>
          <w:rFonts w:ascii="Times New Roman" w:hAnsi="Times New Roman" w:cs="Times New Roman"/>
          <w:color w:val="000000" w:themeColor="text1"/>
          <w:sz w:val="28"/>
          <w:szCs w:val="28"/>
        </w:rPr>
        <w:t xml:space="preserve">triển khai </w:t>
      </w:r>
      <w:r w:rsidR="00C42478" w:rsidRPr="00C9770C">
        <w:rPr>
          <w:rFonts w:ascii="Times New Roman" w:hAnsi="Times New Roman" w:cs="Times New Roman"/>
          <w:color w:val="000000" w:themeColor="text1"/>
          <w:sz w:val="28"/>
          <w:szCs w:val="28"/>
        </w:rPr>
        <w:t>thực hiện</w:t>
      </w:r>
      <w:r w:rsidR="00C9770C" w:rsidRPr="00C9770C">
        <w:rPr>
          <w:rFonts w:ascii="Times New Roman" w:hAnsi="Times New Roman" w:cs="Times New Roman"/>
          <w:color w:val="000000" w:themeColor="text1"/>
          <w:sz w:val="28"/>
          <w:szCs w:val="28"/>
        </w:rPr>
        <w:t xml:space="preserve"> có hiệu quả </w:t>
      </w:r>
      <w:r w:rsidR="00C9770C" w:rsidRPr="00C9770C">
        <w:rPr>
          <w:rFonts w:ascii="Times New Roman" w:hAnsi="Times New Roman" w:cs="Times New Roman"/>
          <w:color w:val="000000" w:themeColor="text1"/>
          <w:spacing w:val="6"/>
          <w:sz w:val="28"/>
          <w:szCs w:val="28"/>
          <w:shd w:val="clear" w:color="auto" w:fill="FFFFFF"/>
        </w:rPr>
        <w:t>Nghị định số 80/NĐ-CP của Thủ tướng Chính phủ về xây dựng môi trường giáo dục an toàn, lành mạnh, thân thiện, phòng chống bạo lực học đường</w:t>
      </w:r>
      <w:r w:rsidR="0015247E">
        <w:rPr>
          <w:rFonts w:ascii="Times New Roman" w:hAnsi="Times New Roman" w:cs="Times New Roman"/>
          <w:color w:val="000000" w:themeColor="text1"/>
          <w:sz w:val="28"/>
          <w:szCs w:val="28"/>
        </w:rPr>
        <w:t>; Kế hoạch</w:t>
      </w:r>
      <w:r w:rsidR="004E5FCB">
        <w:rPr>
          <w:rFonts w:ascii="Times New Roman" w:hAnsi="Times New Roman" w:cs="Times New Roman"/>
          <w:color w:val="000000" w:themeColor="text1"/>
          <w:sz w:val="28"/>
          <w:szCs w:val="28"/>
        </w:rPr>
        <w:t xml:space="preserve"> số</w:t>
      </w:r>
      <w:r w:rsidR="0015247E">
        <w:rPr>
          <w:rFonts w:ascii="Times New Roman" w:hAnsi="Times New Roman" w:cs="Times New Roman"/>
          <w:color w:val="000000" w:themeColor="text1"/>
          <w:sz w:val="28"/>
          <w:szCs w:val="28"/>
        </w:rPr>
        <w:t xml:space="preserve"> 1490/KH-GDĐT-YT ngày 24/11/2021 của Phòng Giáo dục và Đào tạo về Kế hoạch triển khai công tác đảm bảo an toàn trường học, xây dựng môi trường lành mạnh, thân thiện, phòng chống bão lực học đường tại các cơ sở giáo dục trên địa bàn quận năm học 2021-202. C</w:t>
      </w:r>
      <w:r w:rsidRPr="00C9770C">
        <w:rPr>
          <w:rFonts w:ascii="Times New Roman" w:hAnsi="Times New Roman" w:cs="Times New Roman"/>
          <w:color w:val="000000" w:themeColor="text1"/>
          <w:sz w:val="28"/>
          <w:szCs w:val="28"/>
        </w:rPr>
        <w:t>hú trọng một số nội dung sau:</w:t>
      </w:r>
    </w:p>
    <w:p w:rsidR="003553C0" w:rsidRDefault="003553C0" w:rsidP="00C44021">
      <w:pPr>
        <w:pStyle w:val="ListParagraph"/>
        <w:numPr>
          <w:ilvl w:val="0"/>
          <w:numId w:val="12"/>
        </w:numPr>
        <w:tabs>
          <w:tab w:val="left" w:pos="810"/>
        </w:tabs>
        <w:spacing w:before="120" w:after="120" w:line="240" w:lineRule="auto"/>
        <w:ind w:left="0" w:firstLine="567"/>
        <w:contextualSpacing w:val="0"/>
        <w:jc w:val="both"/>
        <w:rPr>
          <w:rFonts w:ascii="Times New Roman" w:hAnsi="Times New Roman" w:cs="Times New Roman"/>
          <w:sz w:val="28"/>
        </w:rPr>
      </w:pPr>
      <w:r w:rsidRPr="00C42478">
        <w:rPr>
          <w:rFonts w:ascii="Times New Roman" w:hAnsi="Times New Roman" w:cs="Times New Roman"/>
          <w:sz w:val="28"/>
          <w:szCs w:val="28"/>
        </w:rPr>
        <w:t xml:space="preserve">Xây dựng và triển khai kế hoạch, </w:t>
      </w:r>
      <w:r w:rsidR="00472B5A">
        <w:rPr>
          <w:rFonts w:ascii="Times New Roman" w:hAnsi="Times New Roman" w:cs="Times New Roman"/>
          <w:sz w:val="28"/>
          <w:szCs w:val="28"/>
        </w:rPr>
        <w:t xml:space="preserve">phòng, chống bạo lực học đường; </w:t>
      </w:r>
      <w:r w:rsidRPr="00C42478">
        <w:rPr>
          <w:rFonts w:ascii="Times New Roman" w:hAnsi="Times New Roman" w:cs="Times New Roman"/>
          <w:sz w:val="28"/>
          <w:szCs w:val="28"/>
        </w:rPr>
        <w:t>phân công rõ trách nhiệm các tổ chức, cá</w:t>
      </w:r>
      <w:r>
        <w:rPr>
          <w:rFonts w:ascii="Times New Roman" w:hAnsi="Times New Roman" w:cs="Times New Roman"/>
          <w:sz w:val="28"/>
        </w:rPr>
        <w:t xml:space="preserve"> nhân tại đơn vị</w:t>
      </w:r>
      <w:r w:rsidR="00472B5A">
        <w:rPr>
          <w:rFonts w:ascii="Times New Roman" w:hAnsi="Times New Roman" w:cs="Times New Roman"/>
          <w:sz w:val="28"/>
        </w:rPr>
        <w:t xml:space="preserve"> để</w:t>
      </w:r>
      <w:r>
        <w:rPr>
          <w:rFonts w:ascii="Times New Roman" w:hAnsi="Times New Roman" w:cs="Times New Roman"/>
          <w:sz w:val="28"/>
        </w:rPr>
        <w:t xml:space="preserve"> thực hiện có hiệu quả</w:t>
      </w:r>
      <w:r w:rsidR="00DB4C25">
        <w:rPr>
          <w:rFonts w:ascii="Times New Roman" w:hAnsi="Times New Roman" w:cs="Times New Roman"/>
          <w:sz w:val="28"/>
        </w:rPr>
        <w:t>; lựa chọn, bồi dưỡng giáo viên có kinh nghiệm, năng lực và trách nhiệm làm công tác chủ nhiệm để thường xuyên theo sát tình hình, quản lý, giáo dục học sinh; quan tâm học sinh cá biệt, học sinh yếu thế để có biện pháp giáo dục, giúp đỡ, bảo vệ phù hợp; chủ động phòng ngừa, phát hiện, ngăn chặn và kịp thời xử lý theo thẩm quyền.</w:t>
      </w:r>
    </w:p>
    <w:p w:rsidR="003553C0" w:rsidRDefault="003553C0" w:rsidP="00C44021">
      <w:pPr>
        <w:pStyle w:val="ListParagraph"/>
        <w:numPr>
          <w:ilvl w:val="0"/>
          <w:numId w:val="12"/>
        </w:numPr>
        <w:tabs>
          <w:tab w:val="left" w:pos="810"/>
        </w:tabs>
        <w:spacing w:before="120" w:after="120" w:line="240" w:lineRule="auto"/>
        <w:ind w:left="0" w:firstLine="567"/>
        <w:contextualSpacing w:val="0"/>
        <w:jc w:val="both"/>
        <w:rPr>
          <w:rFonts w:ascii="Times New Roman" w:hAnsi="Times New Roman" w:cs="Times New Roman"/>
          <w:sz w:val="28"/>
        </w:rPr>
      </w:pPr>
      <w:r>
        <w:rPr>
          <w:rFonts w:ascii="Times New Roman" w:hAnsi="Times New Roman" w:cs="Times New Roman"/>
          <w:sz w:val="28"/>
        </w:rPr>
        <w:t>Thiết lập kênh thông tin</w:t>
      </w:r>
      <w:r w:rsidR="0006719B">
        <w:rPr>
          <w:rFonts w:ascii="Times New Roman" w:hAnsi="Times New Roman" w:cs="Times New Roman"/>
          <w:sz w:val="28"/>
        </w:rPr>
        <w:t xml:space="preserve"> về bạo lực học đường tại đơn vị để kịp thời xử lý các thông tin về bạo lực học đườ</w:t>
      </w:r>
      <w:r w:rsidR="00DB4C25">
        <w:rPr>
          <w:rFonts w:ascii="Times New Roman" w:hAnsi="Times New Roman" w:cs="Times New Roman"/>
          <w:sz w:val="28"/>
        </w:rPr>
        <w:t>ng; cử cán bộ tư vấn tâm lý tham gia các lớp bồi dưỡng nâng cao năng lực, trách nhiệm, nhằm thường xuyên nắm bắt tâm lý học sinh, kịp thời phát hiện và xử lý những mâu thuẫn, xung đột trong nhà trường.</w:t>
      </w:r>
    </w:p>
    <w:p w:rsidR="00DB4C25" w:rsidRPr="003553C0" w:rsidRDefault="00DB4C25" w:rsidP="00C44021">
      <w:pPr>
        <w:pStyle w:val="ListParagraph"/>
        <w:numPr>
          <w:ilvl w:val="0"/>
          <w:numId w:val="12"/>
        </w:numPr>
        <w:tabs>
          <w:tab w:val="left" w:pos="810"/>
        </w:tabs>
        <w:spacing w:before="120" w:after="120" w:line="240" w:lineRule="auto"/>
        <w:ind w:left="0" w:firstLine="567"/>
        <w:contextualSpacing w:val="0"/>
        <w:jc w:val="both"/>
        <w:rPr>
          <w:rFonts w:ascii="Times New Roman" w:hAnsi="Times New Roman" w:cs="Times New Roman"/>
          <w:sz w:val="28"/>
        </w:rPr>
      </w:pPr>
      <w:r>
        <w:rPr>
          <w:rFonts w:ascii="Times New Roman" w:hAnsi="Times New Roman" w:cs="Times New Roman"/>
          <w:sz w:val="28"/>
        </w:rPr>
        <w:lastRenderedPageBreak/>
        <w:t xml:space="preserve">Tăng cường giáo dục pháp luật, giáo dục về phòng, chống bạo lực học đường trong </w:t>
      </w:r>
      <w:r w:rsidR="00074401">
        <w:rPr>
          <w:rFonts w:ascii="Times New Roman" w:hAnsi="Times New Roman" w:cs="Times New Roman"/>
          <w:sz w:val="28"/>
        </w:rPr>
        <w:t xml:space="preserve">các </w:t>
      </w:r>
      <w:r>
        <w:rPr>
          <w:rFonts w:ascii="Times New Roman" w:hAnsi="Times New Roman" w:cs="Times New Roman"/>
          <w:sz w:val="28"/>
        </w:rPr>
        <w:t>chương trình và hoạt động giáo dục của nhà trường. Xây dựng các chuyên đề về giáo dục giá trị sống, kỹ năng sống</w:t>
      </w:r>
      <w:r w:rsidR="007E2AF5">
        <w:rPr>
          <w:rFonts w:ascii="Times New Roman" w:hAnsi="Times New Roman" w:cs="Times New Roman"/>
          <w:sz w:val="28"/>
        </w:rPr>
        <w:t>, kỹ năng tự bảo vệ bản thân, phòng</w:t>
      </w:r>
      <w:r w:rsidR="00EA6D07">
        <w:rPr>
          <w:rFonts w:ascii="Times New Roman" w:hAnsi="Times New Roman" w:cs="Times New Roman"/>
          <w:sz w:val="28"/>
        </w:rPr>
        <w:t>,</w:t>
      </w:r>
      <w:r w:rsidR="007E2AF5">
        <w:rPr>
          <w:rFonts w:ascii="Times New Roman" w:hAnsi="Times New Roman" w:cs="Times New Roman"/>
          <w:sz w:val="28"/>
        </w:rPr>
        <w:t xml:space="preserve"> chống xâm hại, bạo lực học đường lồng ghép trong các hoạt động giáo dục, sinh hoạt Đoàn – Đội. Đẩy mạnh công tác tuyên truyền nâng cao nhận thức, trách nhiệm của cán bộ quản lý, giáo viên, nhân viên, </w:t>
      </w:r>
      <w:r w:rsidR="0015247E">
        <w:rPr>
          <w:rFonts w:ascii="Times New Roman" w:hAnsi="Times New Roman" w:cs="Times New Roman"/>
          <w:sz w:val="28"/>
        </w:rPr>
        <w:t>học sinh</w:t>
      </w:r>
      <w:r w:rsidR="007E2AF5">
        <w:rPr>
          <w:rFonts w:ascii="Times New Roman" w:hAnsi="Times New Roman" w:cs="Times New Roman"/>
          <w:sz w:val="28"/>
        </w:rPr>
        <w:t>, gia đình học sinh về phòng</w:t>
      </w:r>
      <w:r w:rsidR="00EA6D07">
        <w:rPr>
          <w:rFonts w:ascii="Times New Roman" w:hAnsi="Times New Roman" w:cs="Times New Roman"/>
          <w:sz w:val="28"/>
        </w:rPr>
        <w:t>,</w:t>
      </w:r>
      <w:r w:rsidR="007E2AF5">
        <w:rPr>
          <w:rFonts w:ascii="Times New Roman" w:hAnsi="Times New Roman" w:cs="Times New Roman"/>
          <w:sz w:val="28"/>
        </w:rPr>
        <w:t xml:space="preserve"> chống bạo lực học đường và phát hiện, thông báo, tố giác, ngăn ngừa và can thiệp đối với hành vi bạo lực học đường.</w:t>
      </w:r>
    </w:p>
    <w:p w:rsidR="000E1107" w:rsidRPr="0055359A" w:rsidRDefault="000E1107" w:rsidP="00303DEB">
      <w:pPr>
        <w:pStyle w:val="ListParagraph"/>
        <w:numPr>
          <w:ilvl w:val="0"/>
          <w:numId w:val="12"/>
        </w:numPr>
        <w:tabs>
          <w:tab w:val="left" w:pos="810"/>
        </w:tabs>
        <w:spacing w:before="120" w:after="120" w:line="240" w:lineRule="auto"/>
        <w:ind w:left="0" w:firstLine="567"/>
        <w:contextualSpacing w:val="0"/>
        <w:jc w:val="both"/>
        <w:rPr>
          <w:rFonts w:ascii="Times New Roman" w:hAnsi="Times New Roman" w:cs="Times New Roman"/>
          <w:b/>
          <w:sz w:val="28"/>
        </w:rPr>
      </w:pPr>
      <w:r w:rsidRPr="000E1107">
        <w:rPr>
          <w:rFonts w:ascii="Times New Roman" w:hAnsi="Times New Roman" w:cs="Times New Roman"/>
          <w:sz w:val="28"/>
        </w:rPr>
        <w:t xml:space="preserve">Lồng ghép nội dung phòng, chống bạo lực học đường vào một số môn học và </w:t>
      </w:r>
      <w:r w:rsidRPr="0055359A">
        <w:rPr>
          <w:rFonts w:ascii="Times New Roman" w:hAnsi="Times New Roman" w:cs="Times New Roman"/>
          <w:sz w:val="28"/>
        </w:rPr>
        <w:t>hoạt động ngoại khóa.</w:t>
      </w:r>
    </w:p>
    <w:p w:rsidR="0055359A" w:rsidRPr="0055359A" w:rsidRDefault="0055359A" w:rsidP="0088578C">
      <w:pPr>
        <w:pStyle w:val="ListParagraph"/>
        <w:numPr>
          <w:ilvl w:val="0"/>
          <w:numId w:val="12"/>
        </w:numPr>
        <w:spacing w:before="120" w:after="120" w:line="240" w:lineRule="auto"/>
        <w:ind w:left="0" w:firstLine="567"/>
        <w:contextualSpacing w:val="0"/>
        <w:jc w:val="both"/>
        <w:rPr>
          <w:rFonts w:ascii="Times New Roman" w:hAnsi="Times New Roman" w:cs="Times New Roman"/>
        </w:rPr>
      </w:pPr>
      <w:r>
        <w:rPr>
          <w:rFonts w:ascii="Times New Roman" w:hAnsi="Times New Roman" w:cs="Times New Roman"/>
          <w:sz w:val="28"/>
        </w:rPr>
        <w:t>T</w:t>
      </w:r>
      <w:r w:rsidRPr="0055359A">
        <w:rPr>
          <w:rFonts w:ascii="Times New Roman" w:hAnsi="Times New Roman" w:cs="Times New Roman"/>
          <w:sz w:val="28"/>
        </w:rPr>
        <w:t xml:space="preserve">ổ chức ký </w:t>
      </w:r>
      <w:r w:rsidRPr="0015247E">
        <w:rPr>
          <w:rFonts w:ascii="Times New Roman" w:hAnsi="Times New Roman" w:cs="Times New Roman"/>
          <w:sz w:val="28"/>
        </w:rPr>
        <w:t xml:space="preserve">cam kết giữa </w:t>
      </w:r>
      <w:r w:rsidR="00C335E1" w:rsidRPr="0015247E">
        <w:rPr>
          <w:rFonts w:ascii="Times New Roman" w:hAnsi="Times New Roman" w:cs="Times New Roman"/>
          <w:sz w:val="28"/>
        </w:rPr>
        <w:t xml:space="preserve">cha mẹ học sinh với </w:t>
      </w:r>
      <w:r w:rsidRPr="0015247E">
        <w:rPr>
          <w:rFonts w:ascii="Times New Roman" w:hAnsi="Times New Roman" w:cs="Times New Roman"/>
          <w:sz w:val="28"/>
        </w:rPr>
        <w:t>nhà trường</w:t>
      </w:r>
      <w:r w:rsidRPr="0055359A">
        <w:rPr>
          <w:rFonts w:ascii="Times New Roman" w:hAnsi="Times New Roman" w:cs="Times New Roman"/>
          <w:sz w:val="28"/>
        </w:rPr>
        <w:t xml:space="preserve"> trong việc phối hợp quản lý, giáo dục toàn diện học sinh; </w:t>
      </w:r>
      <w:r w:rsidRPr="0015247E">
        <w:rPr>
          <w:rFonts w:ascii="Times New Roman" w:hAnsi="Times New Roman" w:cs="Times New Roman"/>
          <w:sz w:val="28"/>
        </w:rPr>
        <w:t xml:space="preserve">cam kết giữa học sinh với nhà trường </w:t>
      </w:r>
      <w:r w:rsidRPr="0055359A">
        <w:rPr>
          <w:rFonts w:ascii="Times New Roman" w:hAnsi="Times New Roman" w:cs="Times New Roman"/>
          <w:sz w:val="28"/>
        </w:rPr>
        <w:t>trong việc phòng, chống bạo lực học đường</w:t>
      </w:r>
      <w:r>
        <w:rPr>
          <w:rFonts w:ascii="Times New Roman" w:hAnsi="Times New Roman" w:cs="Times New Roman"/>
          <w:sz w:val="28"/>
        </w:rPr>
        <w:t>.</w:t>
      </w:r>
      <w:r w:rsidR="007C2995">
        <w:rPr>
          <w:rFonts w:ascii="Times New Roman" w:hAnsi="Times New Roman" w:cs="Times New Roman"/>
          <w:sz w:val="28"/>
        </w:rPr>
        <w:t xml:space="preserve"> Thường xuyên trao đổi thông tin hai chiều giữa cơ sở giáo dục và cha mẹ học sinh, hỗ trợ và cung cấp kiế</w:t>
      </w:r>
      <w:r w:rsidR="0019357D">
        <w:rPr>
          <w:rFonts w:ascii="Times New Roman" w:hAnsi="Times New Roman" w:cs="Times New Roman"/>
          <w:sz w:val="28"/>
        </w:rPr>
        <w:t>n thứ</w:t>
      </w:r>
      <w:r w:rsidR="007C2995">
        <w:rPr>
          <w:rFonts w:ascii="Times New Roman" w:hAnsi="Times New Roman" w:cs="Times New Roman"/>
          <w:sz w:val="28"/>
        </w:rPr>
        <w:t>c</w:t>
      </w:r>
      <w:r w:rsidR="0019357D">
        <w:rPr>
          <w:rFonts w:ascii="Times New Roman" w:hAnsi="Times New Roman" w:cs="Times New Roman"/>
          <w:sz w:val="28"/>
        </w:rPr>
        <w:t>, kỹ năng</w:t>
      </w:r>
      <w:r w:rsidR="007C2995">
        <w:rPr>
          <w:rFonts w:ascii="Times New Roman" w:hAnsi="Times New Roman" w:cs="Times New Roman"/>
          <w:sz w:val="28"/>
        </w:rPr>
        <w:t xml:space="preserve"> cho cha mẹ học sinh</w:t>
      </w:r>
      <w:r w:rsidR="0019357D">
        <w:rPr>
          <w:rFonts w:ascii="Times New Roman" w:hAnsi="Times New Roman" w:cs="Times New Roman"/>
          <w:sz w:val="28"/>
        </w:rPr>
        <w:t xml:space="preserve"> trong việc đồng hành, giáo dục giúp con tiến bộ.</w:t>
      </w:r>
    </w:p>
    <w:p w:rsidR="0055359A" w:rsidRPr="0055359A" w:rsidRDefault="0055359A" w:rsidP="0088578C">
      <w:pPr>
        <w:pStyle w:val="ListParagraph"/>
        <w:numPr>
          <w:ilvl w:val="0"/>
          <w:numId w:val="12"/>
        </w:numPr>
        <w:spacing w:before="120" w:after="120" w:line="240" w:lineRule="auto"/>
        <w:ind w:left="0" w:firstLine="567"/>
        <w:contextualSpacing w:val="0"/>
        <w:jc w:val="both"/>
        <w:rPr>
          <w:rFonts w:ascii="Times New Roman" w:hAnsi="Times New Roman" w:cs="Times New Roman"/>
        </w:rPr>
      </w:pPr>
      <w:r w:rsidRPr="0055359A">
        <w:rPr>
          <w:rFonts w:ascii="Times New Roman" w:hAnsi="Times New Roman" w:cs="Times New Roman"/>
          <w:sz w:val="28"/>
        </w:rPr>
        <w:t>Tổ chức quán triệt các văn bản quy định về môi trường giáo dục an toàn, lành mạnh, thân thiện phòng, chống bạo lực học đường đến toàn thể cán bộ quản lý, giáo viên, người lao động, học sinh và cha mẹ học sinh.</w:t>
      </w:r>
    </w:p>
    <w:p w:rsidR="00674733" w:rsidRDefault="00674733" w:rsidP="00AA07ED">
      <w:pPr>
        <w:pStyle w:val="ListParagraph"/>
        <w:numPr>
          <w:ilvl w:val="0"/>
          <w:numId w:val="29"/>
        </w:numPr>
        <w:spacing w:before="120" w:after="120" w:line="240" w:lineRule="auto"/>
        <w:ind w:left="567" w:hanging="297"/>
        <w:jc w:val="both"/>
        <w:rPr>
          <w:rFonts w:ascii="Times New Roman" w:hAnsi="Times New Roman" w:cs="Times New Roman"/>
          <w:b/>
          <w:sz w:val="28"/>
          <w:szCs w:val="28"/>
        </w:rPr>
      </w:pPr>
      <w:r w:rsidRPr="00316EBF">
        <w:rPr>
          <w:rFonts w:ascii="Times New Roman" w:hAnsi="Times New Roman" w:cs="Times New Roman"/>
          <w:b/>
          <w:sz w:val="28"/>
          <w:szCs w:val="28"/>
        </w:rPr>
        <w:t>Công tác tác phòng, chống tai nạn thương tích</w:t>
      </w:r>
    </w:p>
    <w:p w:rsidR="0015247E" w:rsidRPr="00C83919" w:rsidRDefault="0015247E" w:rsidP="00C83919">
      <w:pPr>
        <w:tabs>
          <w:tab w:val="left" w:pos="810"/>
        </w:tabs>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00C83919">
        <w:rPr>
          <w:rFonts w:ascii="Times New Roman" w:hAnsi="Times New Roman" w:cs="Times New Roman"/>
          <w:color w:val="000000" w:themeColor="text1"/>
          <w:sz w:val="28"/>
          <w:szCs w:val="28"/>
        </w:rPr>
        <w:t>Các đơn vị t</w:t>
      </w:r>
      <w:r w:rsidRPr="0015247E">
        <w:rPr>
          <w:rFonts w:ascii="Times New Roman" w:hAnsi="Times New Roman" w:cs="Times New Roman"/>
          <w:color w:val="000000" w:themeColor="text1"/>
          <w:sz w:val="28"/>
          <w:szCs w:val="28"/>
        </w:rPr>
        <w:t>iếp tục triển khai thực hiện có hiệu quả</w:t>
      </w:r>
      <w:r w:rsidR="004E5FCB">
        <w:rPr>
          <w:rFonts w:ascii="Times New Roman" w:hAnsi="Times New Roman" w:cs="Times New Roman"/>
          <w:color w:val="000000" w:themeColor="text1"/>
          <w:sz w:val="28"/>
          <w:szCs w:val="28"/>
        </w:rPr>
        <w:t xml:space="preserve"> Công văn số</w:t>
      </w:r>
      <w:r w:rsidRPr="0015247E">
        <w:rPr>
          <w:rFonts w:ascii="Times New Roman" w:hAnsi="Times New Roman" w:cs="Times New Roman"/>
          <w:color w:val="000000" w:themeColor="text1"/>
          <w:sz w:val="28"/>
          <w:szCs w:val="28"/>
        </w:rPr>
        <w:t xml:space="preserve"> </w:t>
      </w:r>
      <w:r w:rsidR="00680FDC">
        <w:rPr>
          <w:rFonts w:ascii="Times New Roman" w:hAnsi="Times New Roman" w:cs="Times New Roman"/>
          <w:color w:val="000000" w:themeColor="text1"/>
          <w:sz w:val="28"/>
          <w:szCs w:val="28"/>
        </w:rPr>
        <w:t>1</w:t>
      </w:r>
      <w:r w:rsidRPr="0015247E">
        <w:rPr>
          <w:rFonts w:ascii="Times New Roman" w:hAnsi="Times New Roman" w:cs="Times New Roman"/>
          <w:color w:val="000000" w:themeColor="text1"/>
          <w:sz w:val="28"/>
          <w:szCs w:val="28"/>
        </w:rPr>
        <w:t>4</w:t>
      </w:r>
      <w:r w:rsidR="004E5FCB">
        <w:rPr>
          <w:rFonts w:ascii="Times New Roman" w:hAnsi="Times New Roman" w:cs="Times New Roman"/>
          <w:color w:val="000000" w:themeColor="text1"/>
          <w:sz w:val="28"/>
          <w:szCs w:val="28"/>
        </w:rPr>
        <w:t>89/</w:t>
      </w:r>
      <w:r w:rsidRPr="0015247E">
        <w:rPr>
          <w:rFonts w:ascii="Times New Roman" w:hAnsi="Times New Roman" w:cs="Times New Roman"/>
          <w:color w:val="000000" w:themeColor="text1"/>
          <w:sz w:val="28"/>
          <w:szCs w:val="28"/>
        </w:rPr>
        <w:t>GDĐT-YT ngày 24/11/2021 của Phòng Giáo dục và Đào tạo về</w:t>
      </w:r>
      <w:r w:rsidR="004E5FCB">
        <w:rPr>
          <w:rFonts w:ascii="Times New Roman" w:hAnsi="Times New Roman" w:cs="Times New Roman"/>
          <w:color w:val="000000" w:themeColor="text1"/>
          <w:sz w:val="28"/>
          <w:szCs w:val="28"/>
        </w:rPr>
        <w:t xml:space="preserve"> việc triển khai công tác </w:t>
      </w:r>
      <w:r w:rsidRPr="0015247E">
        <w:rPr>
          <w:rFonts w:ascii="Times New Roman" w:hAnsi="Times New Roman" w:cs="Times New Roman"/>
          <w:color w:val="000000" w:themeColor="text1"/>
          <w:sz w:val="28"/>
          <w:szCs w:val="28"/>
        </w:rPr>
        <w:t>an toàn trường học</w:t>
      </w:r>
      <w:r w:rsidR="004E5FCB">
        <w:rPr>
          <w:rFonts w:ascii="Times New Roman" w:hAnsi="Times New Roman" w:cs="Times New Roman"/>
          <w:color w:val="000000" w:themeColor="text1"/>
          <w:sz w:val="28"/>
          <w:szCs w:val="28"/>
        </w:rPr>
        <w:t>, phòng chống tai nạn thương tích năm học 2021-2022</w:t>
      </w:r>
      <w:r w:rsidR="00680FDC">
        <w:rPr>
          <w:rFonts w:ascii="Times New Roman" w:hAnsi="Times New Roman" w:cs="Times New Roman"/>
          <w:color w:val="000000" w:themeColor="text1"/>
          <w:sz w:val="28"/>
          <w:szCs w:val="28"/>
        </w:rPr>
        <w:t>;</w:t>
      </w:r>
      <w:r w:rsidR="004E5FCB">
        <w:rPr>
          <w:rFonts w:ascii="Times New Roman" w:hAnsi="Times New Roman" w:cs="Times New Roman"/>
          <w:color w:val="000000" w:themeColor="text1"/>
          <w:sz w:val="28"/>
          <w:szCs w:val="28"/>
        </w:rPr>
        <w:t xml:space="preserve"> Kế hoạch số</w:t>
      </w:r>
      <w:r w:rsidR="004E5FCB" w:rsidRPr="0015247E">
        <w:rPr>
          <w:rFonts w:ascii="Times New Roman" w:hAnsi="Times New Roman" w:cs="Times New Roman"/>
          <w:color w:val="000000" w:themeColor="text1"/>
          <w:sz w:val="28"/>
          <w:szCs w:val="28"/>
        </w:rPr>
        <w:t xml:space="preserve">  </w:t>
      </w:r>
      <w:r w:rsidR="00C83919">
        <w:rPr>
          <w:rFonts w:ascii="Times New Roman" w:hAnsi="Times New Roman" w:cs="Times New Roman"/>
          <w:color w:val="000000" w:themeColor="text1"/>
          <w:sz w:val="28"/>
          <w:szCs w:val="28"/>
        </w:rPr>
        <w:t>176</w:t>
      </w:r>
      <w:r w:rsidR="004E5FCB" w:rsidRPr="0015247E">
        <w:rPr>
          <w:rFonts w:ascii="Times New Roman" w:hAnsi="Times New Roman" w:cs="Times New Roman"/>
          <w:color w:val="000000" w:themeColor="text1"/>
          <w:sz w:val="28"/>
          <w:szCs w:val="28"/>
        </w:rPr>
        <w:t>/</w:t>
      </w:r>
      <w:r w:rsidR="00C83919">
        <w:rPr>
          <w:rFonts w:ascii="Times New Roman" w:hAnsi="Times New Roman" w:cs="Times New Roman"/>
          <w:color w:val="000000" w:themeColor="text1"/>
          <w:sz w:val="28"/>
          <w:szCs w:val="28"/>
        </w:rPr>
        <w:t>KH-GDĐT</w:t>
      </w:r>
      <w:r w:rsidR="004E5FCB" w:rsidRPr="0015247E">
        <w:rPr>
          <w:rFonts w:ascii="Times New Roman" w:hAnsi="Times New Roman" w:cs="Times New Roman"/>
          <w:color w:val="000000" w:themeColor="text1"/>
          <w:sz w:val="28"/>
          <w:szCs w:val="28"/>
        </w:rPr>
        <w:t xml:space="preserve"> ngày </w:t>
      </w:r>
      <w:r w:rsidR="00C83919">
        <w:rPr>
          <w:rFonts w:ascii="Times New Roman" w:hAnsi="Times New Roman" w:cs="Times New Roman"/>
          <w:color w:val="000000" w:themeColor="text1"/>
          <w:sz w:val="28"/>
          <w:szCs w:val="28"/>
        </w:rPr>
        <w:t>16/02/2022</w:t>
      </w:r>
      <w:r w:rsidR="004E5FCB" w:rsidRPr="0015247E">
        <w:rPr>
          <w:rFonts w:ascii="Times New Roman" w:hAnsi="Times New Roman" w:cs="Times New Roman"/>
          <w:color w:val="000000" w:themeColor="text1"/>
          <w:sz w:val="28"/>
          <w:szCs w:val="28"/>
        </w:rPr>
        <w:t xml:space="preserve"> của Phòng Giáo dục và Đào tạo về Kế hoạch </w:t>
      </w:r>
      <w:r w:rsidR="00C83919">
        <w:rPr>
          <w:rFonts w:ascii="Times New Roman" w:hAnsi="Times New Roman" w:cs="Times New Roman"/>
          <w:color w:val="000000" w:themeColor="text1"/>
          <w:sz w:val="28"/>
          <w:szCs w:val="28"/>
        </w:rPr>
        <w:t>tổ chức thẩm định “Trường học an toàn, phòng chống tai nạn thương tích” tại các cơ sở giáo dục trên địa bàn quận. Cụ thể:</w:t>
      </w:r>
    </w:p>
    <w:p w:rsidR="00674733" w:rsidRDefault="001D4836" w:rsidP="00674733">
      <w:pPr>
        <w:pStyle w:val="NormalWeb"/>
        <w:numPr>
          <w:ilvl w:val="0"/>
          <w:numId w:val="19"/>
        </w:numPr>
        <w:spacing w:before="120" w:after="120"/>
        <w:ind w:left="0" w:firstLine="540"/>
        <w:jc w:val="both"/>
        <w:rPr>
          <w:sz w:val="28"/>
          <w:szCs w:val="28"/>
          <w:lang w:val="nb-NO"/>
        </w:rPr>
      </w:pPr>
      <w:r>
        <w:rPr>
          <w:sz w:val="28"/>
          <w:szCs w:val="28"/>
          <w:lang w:val="nb-NO"/>
        </w:rPr>
        <w:t>Thường xuyên</w:t>
      </w:r>
      <w:r w:rsidR="00674733" w:rsidRPr="004B3D68">
        <w:rPr>
          <w:sz w:val="28"/>
          <w:szCs w:val="28"/>
          <w:lang w:val="nb-NO"/>
        </w:rPr>
        <w:t xml:space="preserve"> rà soát, kiểm tra, thống kê toàn bộ hệ thống c</w:t>
      </w:r>
      <w:r w:rsidR="00674733" w:rsidRPr="004B3D68">
        <w:rPr>
          <w:rFonts w:hint="eastAsia"/>
          <w:sz w:val="28"/>
          <w:szCs w:val="28"/>
          <w:lang w:val="nb-NO"/>
        </w:rPr>
        <w:t>ơ</w:t>
      </w:r>
      <w:r w:rsidR="00674733" w:rsidRPr="004B3D68">
        <w:rPr>
          <w:sz w:val="28"/>
          <w:szCs w:val="28"/>
          <w:lang w:val="nb-NO"/>
        </w:rPr>
        <w:t xml:space="preserve"> sở vật chất tr</w:t>
      </w:r>
      <w:r w:rsidR="00674733" w:rsidRPr="004B3D68">
        <w:rPr>
          <w:rFonts w:hint="eastAsia"/>
          <w:sz w:val="28"/>
          <w:szCs w:val="28"/>
          <w:lang w:val="nb-NO"/>
        </w:rPr>
        <w:t>ư</w:t>
      </w:r>
      <w:r w:rsidR="00674733" w:rsidRPr="004B3D68">
        <w:rPr>
          <w:sz w:val="28"/>
          <w:szCs w:val="28"/>
          <w:lang w:val="nb-NO"/>
        </w:rPr>
        <w:t xml:space="preserve">ờng, lớp, thiết bị phục vụ việc dạy, học; thiết bị phục vụ các hoạt </w:t>
      </w:r>
      <w:r w:rsidR="00674733" w:rsidRPr="004B3D68">
        <w:rPr>
          <w:rFonts w:hint="eastAsia"/>
          <w:sz w:val="28"/>
          <w:szCs w:val="28"/>
          <w:lang w:val="nb-NO"/>
        </w:rPr>
        <w:t>đ</w:t>
      </w:r>
      <w:r w:rsidR="00674733" w:rsidRPr="004B3D68">
        <w:rPr>
          <w:sz w:val="28"/>
          <w:szCs w:val="28"/>
          <w:lang w:val="nb-NO"/>
        </w:rPr>
        <w:t>ộng vui ch</w:t>
      </w:r>
      <w:r w:rsidR="00674733" w:rsidRPr="004B3D68">
        <w:rPr>
          <w:rFonts w:hint="eastAsia"/>
          <w:sz w:val="28"/>
          <w:szCs w:val="28"/>
          <w:lang w:val="nb-NO"/>
        </w:rPr>
        <w:t>ơ</w:t>
      </w:r>
      <w:r w:rsidR="00C83919">
        <w:rPr>
          <w:sz w:val="28"/>
          <w:szCs w:val="28"/>
          <w:lang w:val="nb-NO"/>
        </w:rPr>
        <w:t>i, sinh hoạt của học sinh</w:t>
      </w:r>
      <w:r w:rsidR="00674733" w:rsidRPr="004B3D68">
        <w:rPr>
          <w:sz w:val="28"/>
          <w:szCs w:val="28"/>
          <w:lang w:val="nb-NO"/>
        </w:rPr>
        <w:t xml:space="preserve"> (phòng học, </w:t>
      </w:r>
      <w:r w:rsidR="00674733" w:rsidRPr="004B3D68">
        <w:rPr>
          <w:rFonts w:hint="eastAsia"/>
          <w:sz w:val="28"/>
          <w:szCs w:val="28"/>
          <w:lang w:val="nb-NO"/>
        </w:rPr>
        <w:t>đ</w:t>
      </w:r>
      <w:r w:rsidR="00674733" w:rsidRPr="004B3D68">
        <w:rPr>
          <w:sz w:val="28"/>
          <w:szCs w:val="28"/>
          <w:lang w:val="nb-NO"/>
        </w:rPr>
        <w:t>ồ dùng thí nghiệm, t</w:t>
      </w:r>
      <w:r w:rsidR="00674733" w:rsidRPr="004B3D68">
        <w:rPr>
          <w:rFonts w:hint="eastAsia"/>
          <w:sz w:val="28"/>
          <w:szCs w:val="28"/>
          <w:lang w:val="nb-NO"/>
        </w:rPr>
        <w:t>ư</w:t>
      </w:r>
      <w:r w:rsidR="00674733">
        <w:rPr>
          <w:sz w:val="28"/>
          <w:szCs w:val="28"/>
          <w:lang w:val="nb-NO"/>
        </w:rPr>
        <w:t>ờng,</w:t>
      </w:r>
      <w:r w:rsidR="00674733" w:rsidRPr="004B3D68">
        <w:rPr>
          <w:sz w:val="28"/>
          <w:szCs w:val="28"/>
          <w:lang w:val="nb-NO"/>
        </w:rPr>
        <w:t xml:space="preserve"> rào, lan can</w:t>
      </w:r>
      <w:r w:rsidR="00674733">
        <w:rPr>
          <w:sz w:val="28"/>
          <w:szCs w:val="28"/>
          <w:lang w:val="nb-NO"/>
        </w:rPr>
        <w:t>,</w:t>
      </w:r>
      <w:r w:rsidR="00674733" w:rsidRPr="004B3D68">
        <w:rPr>
          <w:sz w:val="28"/>
          <w:szCs w:val="28"/>
          <w:lang w:val="nb-NO"/>
        </w:rPr>
        <w:t>… trong khuôn viên nhà tr</w:t>
      </w:r>
      <w:r w:rsidR="00674733" w:rsidRPr="004B3D68">
        <w:rPr>
          <w:rFonts w:hint="eastAsia"/>
          <w:sz w:val="28"/>
          <w:szCs w:val="28"/>
          <w:lang w:val="nb-NO"/>
        </w:rPr>
        <w:t>ư</w:t>
      </w:r>
      <w:r w:rsidR="00674733">
        <w:rPr>
          <w:sz w:val="28"/>
          <w:szCs w:val="28"/>
          <w:lang w:val="nb-NO"/>
        </w:rPr>
        <w:t>ờng), kịp thời sửa chữa</w:t>
      </w:r>
      <w:r w:rsidR="00674733" w:rsidRPr="004B3D68">
        <w:rPr>
          <w:sz w:val="28"/>
          <w:szCs w:val="28"/>
          <w:lang w:val="nb-NO"/>
        </w:rPr>
        <w:t xml:space="preserve"> hoặc báo cáo, </w:t>
      </w:r>
      <w:r w:rsidR="00674733" w:rsidRPr="004B3D68">
        <w:rPr>
          <w:rFonts w:hint="eastAsia"/>
          <w:sz w:val="28"/>
          <w:szCs w:val="28"/>
          <w:lang w:val="nb-NO"/>
        </w:rPr>
        <w:t>đ</w:t>
      </w:r>
      <w:r w:rsidR="00674733" w:rsidRPr="004B3D68">
        <w:rPr>
          <w:sz w:val="28"/>
          <w:szCs w:val="28"/>
          <w:lang w:val="nb-NO"/>
        </w:rPr>
        <w:t>ề xuất cấp có thẩm quyền ph</w:t>
      </w:r>
      <w:r w:rsidR="00674733" w:rsidRPr="004B3D68">
        <w:rPr>
          <w:rFonts w:hint="eastAsia"/>
          <w:sz w:val="28"/>
          <w:szCs w:val="28"/>
          <w:lang w:val="nb-NO"/>
        </w:rPr>
        <w:t>ươ</w:t>
      </w:r>
      <w:r w:rsidR="00674733" w:rsidRPr="004B3D68">
        <w:rPr>
          <w:sz w:val="28"/>
          <w:szCs w:val="28"/>
          <w:lang w:val="nb-NO"/>
        </w:rPr>
        <w:t>ng án sửa chữa, thay thế, khắc phục tình trạng c</w:t>
      </w:r>
      <w:r w:rsidR="00674733" w:rsidRPr="004B3D68">
        <w:rPr>
          <w:rFonts w:hint="eastAsia"/>
          <w:sz w:val="28"/>
          <w:szCs w:val="28"/>
          <w:lang w:val="nb-NO"/>
        </w:rPr>
        <w:t>ơ</w:t>
      </w:r>
      <w:r w:rsidR="00674733" w:rsidRPr="004B3D68">
        <w:rPr>
          <w:sz w:val="28"/>
          <w:szCs w:val="28"/>
          <w:lang w:val="nb-NO"/>
        </w:rPr>
        <w:t xml:space="preserve"> sở vật chất, các thiết bị dạy học </w:t>
      </w:r>
      <w:r w:rsidR="00674733" w:rsidRPr="004B3D68">
        <w:rPr>
          <w:rFonts w:hint="eastAsia"/>
          <w:sz w:val="28"/>
          <w:szCs w:val="28"/>
          <w:lang w:val="nb-NO"/>
        </w:rPr>
        <w:t>đã</w:t>
      </w:r>
      <w:r w:rsidR="00674733" w:rsidRPr="004B3D68">
        <w:rPr>
          <w:sz w:val="28"/>
          <w:szCs w:val="28"/>
          <w:lang w:val="nb-NO"/>
        </w:rPr>
        <w:t xml:space="preserve"> cũ, quá hạn có nguy c</w:t>
      </w:r>
      <w:r w:rsidR="00674733" w:rsidRPr="004B3D68">
        <w:rPr>
          <w:rFonts w:hint="eastAsia"/>
          <w:sz w:val="28"/>
          <w:szCs w:val="28"/>
          <w:lang w:val="nb-NO"/>
        </w:rPr>
        <w:t>ơ</w:t>
      </w:r>
      <w:r w:rsidR="00674733" w:rsidRPr="004B3D68">
        <w:rPr>
          <w:sz w:val="28"/>
          <w:szCs w:val="28"/>
          <w:lang w:val="nb-NO"/>
        </w:rPr>
        <w:t xml:space="preserve"> xảy ra tai nạn, nhằm </w:t>
      </w:r>
      <w:r w:rsidR="00674733" w:rsidRPr="004B3D68">
        <w:rPr>
          <w:rFonts w:hint="eastAsia"/>
          <w:sz w:val="28"/>
          <w:szCs w:val="28"/>
          <w:lang w:val="nb-NO"/>
        </w:rPr>
        <w:t>đ</w:t>
      </w:r>
      <w:r w:rsidR="00674733" w:rsidRPr="004B3D68">
        <w:rPr>
          <w:sz w:val="28"/>
          <w:szCs w:val="28"/>
          <w:lang w:val="nb-NO"/>
        </w:rPr>
        <w:t xml:space="preserve">ảm bảo an toàn </w:t>
      </w:r>
      <w:r w:rsidR="00674733" w:rsidRPr="004B3D68">
        <w:rPr>
          <w:rFonts w:hint="eastAsia"/>
          <w:sz w:val="28"/>
          <w:szCs w:val="28"/>
          <w:lang w:val="nb-NO"/>
        </w:rPr>
        <w:t>đ</w:t>
      </w:r>
      <w:r w:rsidR="00C83919">
        <w:rPr>
          <w:sz w:val="28"/>
          <w:szCs w:val="28"/>
          <w:lang w:val="nb-NO"/>
        </w:rPr>
        <w:t>ối với học sinh</w:t>
      </w:r>
      <w:r w:rsidR="00674733">
        <w:rPr>
          <w:sz w:val="28"/>
          <w:szCs w:val="28"/>
          <w:lang w:val="nb-NO"/>
        </w:rPr>
        <w:t>.</w:t>
      </w:r>
    </w:p>
    <w:p w:rsidR="0075433C" w:rsidRPr="00F953C1" w:rsidRDefault="00674733" w:rsidP="00F953C1">
      <w:pPr>
        <w:pStyle w:val="NormalWeb"/>
        <w:numPr>
          <w:ilvl w:val="0"/>
          <w:numId w:val="19"/>
        </w:numPr>
        <w:spacing w:before="120" w:after="120"/>
        <w:ind w:left="0" w:firstLine="540"/>
        <w:jc w:val="both"/>
        <w:rPr>
          <w:sz w:val="28"/>
          <w:szCs w:val="28"/>
          <w:lang w:val="nb-NO"/>
        </w:rPr>
      </w:pPr>
      <w:r w:rsidRPr="00F6099C">
        <w:rPr>
          <w:spacing w:val="-2"/>
          <w:sz w:val="28"/>
          <w:szCs w:val="28"/>
          <w:lang w:val="nb-NO"/>
        </w:rPr>
        <w:t>T</w:t>
      </w:r>
      <w:r w:rsidRPr="00F6099C">
        <w:rPr>
          <w:rFonts w:hint="eastAsia"/>
          <w:spacing w:val="-2"/>
          <w:sz w:val="28"/>
          <w:szCs w:val="28"/>
          <w:lang w:val="nb-NO"/>
        </w:rPr>
        <w:t>ă</w:t>
      </w:r>
      <w:r w:rsidRPr="00F6099C">
        <w:rPr>
          <w:spacing w:val="-2"/>
          <w:sz w:val="28"/>
          <w:szCs w:val="28"/>
          <w:lang w:val="nb-NO"/>
        </w:rPr>
        <w:t>ng c</w:t>
      </w:r>
      <w:r w:rsidRPr="00F6099C">
        <w:rPr>
          <w:rFonts w:hint="eastAsia"/>
          <w:spacing w:val="-2"/>
          <w:sz w:val="28"/>
          <w:szCs w:val="28"/>
          <w:lang w:val="nb-NO"/>
        </w:rPr>
        <w:t>ư</w:t>
      </w:r>
      <w:r w:rsidR="0075433C">
        <w:rPr>
          <w:spacing w:val="-2"/>
          <w:sz w:val="28"/>
          <w:szCs w:val="28"/>
          <w:lang w:val="nb-NO"/>
        </w:rPr>
        <w:t>ờng giáo dục</w:t>
      </w:r>
      <w:r>
        <w:rPr>
          <w:spacing w:val="-2"/>
          <w:sz w:val="28"/>
          <w:szCs w:val="28"/>
          <w:lang w:val="nb-NO"/>
        </w:rPr>
        <w:t xml:space="preserve"> </w:t>
      </w:r>
      <w:r w:rsidR="000B57D4">
        <w:rPr>
          <w:spacing w:val="-2"/>
          <w:sz w:val="28"/>
          <w:szCs w:val="28"/>
          <w:lang w:val="nb-NO"/>
        </w:rPr>
        <w:t>học sinh</w:t>
      </w:r>
      <w:r w:rsidRPr="00F6099C">
        <w:rPr>
          <w:spacing w:val="-2"/>
          <w:sz w:val="28"/>
          <w:szCs w:val="28"/>
          <w:lang w:val="nb-NO"/>
        </w:rPr>
        <w:t xml:space="preserve"> kỹ n</w:t>
      </w:r>
      <w:r w:rsidRPr="00F6099C">
        <w:rPr>
          <w:rFonts w:hint="eastAsia"/>
          <w:spacing w:val="-2"/>
          <w:sz w:val="28"/>
          <w:szCs w:val="28"/>
          <w:lang w:val="nb-NO"/>
        </w:rPr>
        <w:t>ă</w:t>
      </w:r>
      <w:r w:rsidRPr="00F6099C">
        <w:rPr>
          <w:spacing w:val="-2"/>
          <w:sz w:val="28"/>
          <w:szCs w:val="28"/>
          <w:lang w:val="nb-NO"/>
        </w:rPr>
        <w:t>ng phòng, tránh các loại tai nạn th</w:t>
      </w:r>
      <w:r w:rsidRPr="00F6099C">
        <w:rPr>
          <w:rFonts w:hint="eastAsia"/>
          <w:spacing w:val="-2"/>
          <w:sz w:val="28"/>
          <w:szCs w:val="28"/>
          <w:lang w:val="nb-NO"/>
        </w:rPr>
        <w:t>ươ</w:t>
      </w:r>
      <w:r w:rsidRPr="00F6099C">
        <w:rPr>
          <w:spacing w:val="-2"/>
          <w:sz w:val="28"/>
          <w:szCs w:val="28"/>
          <w:lang w:val="nb-NO"/>
        </w:rPr>
        <w:t>ng tích trong</w:t>
      </w:r>
      <w:r>
        <w:rPr>
          <w:spacing w:val="-2"/>
          <w:sz w:val="28"/>
          <w:szCs w:val="28"/>
          <w:lang w:val="nb-NO"/>
        </w:rPr>
        <w:t xml:space="preserve"> </w:t>
      </w:r>
      <w:r w:rsidRPr="004B3D68">
        <w:rPr>
          <w:sz w:val="28"/>
          <w:szCs w:val="28"/>
          <w:lang w:val="nb-NO"/>
        </w:rPr>
        <w:t>nhà tr</w:t>
      </w:r>
      <w:r w:rsidRPr="004B3D68">
        <w:rPr>
          <w:rFonts w:hint="eastAsia"/>
          <w:sz w:val="28"/>
          <w:szCs w:val="28"/>
          <w:lang w:val="nb-NO"/>
        </w:rPr>
        <w:t>ư</w:t>
      </w:r>
      <w:r w:rsidRPr="004B3D68">
        <w:rPr>
          <w:sz w:val="28"/>
          <w:szCs w:val="28"/>
          <w:lang w:val="nb-NO"/>
        </w:rPr>
        <w:t xml:space="preserve">ờng và ngoài cộng </w:t>
      </w:r>
      <w:r w:rsidRPr="004B3D68">
        <w:rPr>
          <w:rFonts w:hint="eastAsia"/>
          <w:sz w:val="28"/>
          <w:szCs w:val="28"/>
          <w:lang w:val="nb-NO"/>
        </w:rPr>
        <w:t>đ</w:t>
      </w:r>
      <w:r w:rsidRPr="004B3D68">
        <w:rPr>
          <w:sz w:val="28"/>
          <w:szCs w:val="28"/>
          <w:lang w:val="nb-NO"/>
        </w:rPr>
        <w:t>ồng; nhắc nhở học sinh không ch</w:t>
      </w:r>
      <w:r w:rsidRPr="004B3D68">
        <w:rPr>
          <w:rFonts w:hint="eastAsia"/>
          <w:sz w:val="28"/>
          <w:szCs w:val="28"/>
          <w:lang w:val="nb-NO"/>
        </w:rPr>
        <w:t>ơ</w:t>
      </w:r>
      <w:r w:rsidRPr="004B3D68">
        <w:rPr>
          <w:sz w:val="28"/>
          <w:szCs w:val="28"/>
          <w:lang w:val="nb-NO"/>
        </w:rPr>
        <w:t>i các trò ch</w:t>
      </w:r>
      <w:r w:rsidRPr="004B3D68">
        <w:rPr>
          <w:rFonts w:hint="eastAsia"/>
          <w:sz w:val="28"/>
          <w:szCs w:val="28"/>
          <w:lang w:val="nb-NO"/>
        </w:rPr>
        <w:t>ơ</w:t>
      </w:r>
      <w:r w:rsidRPr="004B3D68">
        <w:rPr>
          <w:sz w:val="28"/>
          <w:szCs w:val="28"/>
          <w:lang w:val="nb-NO"/>
        </w:rPr>
        <w:t>i nguy hiểm nh</w:t>
      </w:r>
      <w:r w:rsidRPr="004B3D68">
        <w:rPr>
          <w:rFonts w:hint="eastAsia"/>
          <w:sz w:val="28"/>
          <w:szCs w:val="28"/>
          <w:lang w:val="nb-NO"/>
        </w:rPr>
        <w:t>ư</w:t>
      </w:r>
      <w:r>
        <w:rPr>
          <w:sz w:val="28"/>
          <w:szCs w:val="28"/>
          <w:lang w:val="nb-NO"/>
        </w:rPr>
        <w:t>:</w:t>
      </w:r>
      <w:r w:rsidRPr="004B3D68">
        <w:rPr>
          <w:sz w:val="28"/>
          <w:szCs w:val="28"/>
          <w:lang w:val="nb-NO"/>
        </w:rPr>
        <w:t xml:space="preserve"> chạy nhảy ở hành lang các tầng cao, leo trèo t</w:t>
      </w:r>
      <w:r w:rsidRPr="004B3D68">
        <w:rPr>
          <w:rFonts w:hint="eastAsia"/>
          <w:sz w:val="28"/>
          <w:szCs w:val="28"/>
          <w:lang w:val="nb-NO"/>
        </w:rPr>
        <w:t>ư</w:t>
      </w:r>
      <w:r>
        <w:rPr>
          <w:sz w:val="28"/>
          <w:szCs w:val="28"/>
          <w:lang w:val="nb-NO"/>
        </w:rPr>
        <w:t>ờng rào, lan can,</w:t>
      </w:r>
      <w:r w:rsidRPr="004B3D68">
        <w:rPr>
          <w:sz w:val="28"/>
          <w:szCs w:val="28"/>
          <w:lang w:val="nb-NO"/>
        </w:rPr>
        <w:t xml:space="preserve"> </w:t>
      </w:r>
      <w:r>
        <w:rPr>
          <w:sz w:val="28"/>
          <w:szCs w:val="28"/>
          <w:lang w:val="nb-NO"/>
        </w:rPr>
        <w:t>.</w:t>
      </w:r>
      <w:r w:rsidRPr="004B3D68">
        <w:rPr>
          <w:sz w:val="28"/>
          <w:szCs w:val="28"/>
          <w:lang w:val="nb-NO"/>
        </w:rPr>
        <w:t xml:space="preserve">… </w:t>
      </w:r>
    </w:p>
    <w:p w:rsidR="00316EBF" w:rsidRPr="00316EBF" w:rsidRDefault="00316EBF" w:rsidP="00AA07ED">
      <w:pPr>
        <w:pStyle w:val="ListParagraph"/>
        <w:numPr>
          <w:ilvl w:val="0"/>
          <w:numId w:val="29"/>
        </w:numPr>
        <w:tabs>
          <w:tab w:val="left" w:pos="567"/>
        </w:tabs>
        <w:spacing w:before="120" w:after="120" w:line="240" w:lineRule="auto"/>
        <w:ind w:left="630"/>
        <w:jc w:val="both"/>
        <w:rPr>
          <w:rFonts w:ascii="Times New Roman" w:hAnsi="Times New Roman" w:cs="Times New Roman"/>
          <w:b/>
          <w:sz w:val="28"/>
          <w:szCs w:val="28"/>
        </w:rPr>
      </w:pPr>
      <w:r w:rsidRPr="00316EBF">
        <w:rPr>
          <w:rFonts w:ascii="Times New Roman" w:hAnsi="Times New Roman" w:cs="Times New Roman"/>
          <w:b/>
          <w:sz w:val="28"/>
          <w:szCs w:val="28"/>
        </w:rPr>
        <w:t>Công tác phòng cháy chữa cháy</w:t>
      </w:r>
    </w:p>
    <w:p w:rsidR="00A041A1" w:rsidRDefault="000B57D4" w:rsidP="00316EBF">
      <w:pPr>
        <w:spacing w:before="120" w:after="12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đơn vị tiếp tục t</w:t>
      </w:r>
      <w:r w:rsidR="00A041A1">
        <w:rPr>
          <w:rFonts w:ascii="Times New Roman" w:hAnsi="Times New Roman" w:cs="Times New Roman"/>
          <w:color w:val="000000" w:themeColor="text1"/>
          <w:sz w:val="28"/>
          <w:szCs w:val="28"/>
        </w:rPr>
        <w:t xml:space="preserve">riển khai thực hiện có hiệu quả </w:t>
      </w:r>
      <w:r>
        <w:rPr>
          <w:rFonts w:ascii="Times New Roman" w:hAnsi="Times New Roman" w:cs="Times New Roman"/>
          <w:color w:val="000000" w:themeColor="text1"/>
          <w:sz w:val="28"/>
          <w:szCs w:val="28"/>
        </w:rPr>
        <w:t xml:space="preserve">Công văn </w:t>
      </w:r>
      <w:r w:rsidR="00A041A1">
        <w:rPr>
          <w:rFonts w:ascii="Times New Roman" w:hAnsi="Times New Roman" w:cs="Times New Roman"/>
          <w:color w:val="000000" w:themeColor="text1"/>
          <w:sz w:val="28"/>
          <w:szCs w:val="28"/>
        </w:rPr>
        <w:t xml:space="preserve">số 45/UBND-NCPC ngày 07 tháng 01 năm 2022 của Ủy ban nhân dân Thành phố </w:t>
      </w:r>
      <w:r>
        <w:rPr>
          <w:rFonts w:ascii="Times New Roman" w:hAnsi="Times New Roman" w:cs="Times New Roman"/>
          <w:color w:val="000000" w:themeColor="text1"/>
          <w:sz w:val="28"/>
          <w:szCs w:val="28"/>
        </w:rPr>
        <w:t xml:space="preserve">Hồ Chí Minh </w:t>
      </w:r>
      <w:r w:rsidR="00A041A1">
        <w:rPr>
          <w:rFonts w:ascii="Times New Roman" w:hAnsi="Times New Roman" w:cs="Times New Roman"/>
          <w:color w:val="000000" w:themeColor="text1"/>
          <w:sz w:val="28"/>
          <w:szCs w:val="28"/>
        </w:rPr>
        <w:t>về tăng cường công tác phòng cháy, chữa cháy và cứu nạn cứu hộ năm 2022, trong đó chú ý các nội dung:</w:t>
      </w:r>
    </w:p>
    <w:p w:rsidR="00A041A1" w:rsidRPr="0051525C" w:rsidRDefault="0051525C" w:rsidP="00316EBF">
      <w:pPr>
        <w:spacing w:before="120" w:after="120" w:line="240" w:lineRule="auto"/>
        <w:ind w:firstLine="540"/>
        <w:jc w:val="both"/>
        <w:rPr>
          <w:rFonts w:ascii="Times New Roman" w:hAnsi="Times New Roman"/>
          <w:bCs/>
          <w:color w:val="000000"/>
          <w:sz w:val="32"/>
          <w:szCs w:val="28"/>
        </w:rPr>
      </w:pPr>
      <w:r w:rsidRPr="0051525C">
        <w:rPr>
          <w:rFonts w:ascii="Times New Roman" w:hAnsi="Times New Roman"/>
          <w:sz w:val="28"/>
        </w:rPr>
        <w:lastRenderedPageBreak/>
        <w:t>- Thực hiện mua bảo hiểm cháy nổ bắt buộc</w:t>
      </w:r>
      <w:r>
        <w:rPr>
          <w:rFonts w:ascii="Times New Roman" w:hAnsi="Times New Roman"/>
          <w:sz w:val="28"/>
        </w:rPr>
        <w:t xml:space="preserve"> theo </w:t>
      </w:r>
      <w:r w:rsidR="000B57D4">
        <w:rPr>
          <w:rFonts w:ascii="Times New Roman" w:hAnsi="Times New Roman"/>
          <w:sz w:val="28"/>
        </w:rPr>
        <w:t xml:space="preserve">Công văn </w:t>
      </w:r>
      <w:r>
        <w:rPr>
          <w:rFonts w:ascii="Times New Roman" w:hAnsi="Times New Roman"/>
          <w:sz w:val="28"/>
        </w:rPr>
        <w:t>số 368/SGDĐT-KHTC ngày 14 tháng 2 năm 2022 của Sở GD&amp;ĐT về mua bảo hiểm cháy nổ</w:t>
      </w:r>
      <w:r w:rsidRPr="0051525C">
        <w:rPr>
          <w:rFonts w:ascii="Times New Roman" w:hAnsi="Times New Roman"/>
          <w:sz w:val="28"/>
        </w:rPr>
        <w:t xml:space="preserve"> đối với cơ quan hành chính, đơn vị sự nghiệp công lập, tổ chức chính trị, tổ chức chính trị - xã hộ</w:t>
      </w:r>
      <w:r w:rsidR="00CD2863">
        <w:rPr>
          <w:rFonts w:ascii="Times New Roman" w:hAnsi="Times New Roman"/>
          <w:sz w:val="28"/>
        </w:rPr>
        <w:t>i,</w:t>
      </w:r>
      <w:r w:rsidRPr="0051525C">
        <w:rPr>
          <w:rFonts w:ascii="Times New Roman" w:hAnsi="Times New Roman"/>
          <w:sz w:val="28"/>
        </w:rPr>
        <w:t xml:space="preserve"> sử dụng kinh phí do ngân sách nhà nước hỗ trợ.</w:t>
      </w:r>
    </w:p>
    <w:p w:rsidR="00316EBF" w:rsidRDefault="00316EBF" w:rsidP="00316EBF">
      <w:pPr>
        <w:spacing w:before="120" w:after="120" w:line="240" w:lineRule="auto"/>
        <w:ind w:firstLine="540"/>
        <w:jc w:val="both"/>
        <w:rPr>
          <w:rFonts w:ascii="Times New Roman" w:eastAsia="Times New Roman" w:hAnsi="Times New Roman"/>
          <w:color w:val="000000"/>
          <w:sz w:val="28"/>
          <w:szCs w:val="28"/>
        </w:rPr>
      </w:pPr>
      <w:r>
        <w:rPr>
          <w:rFonts w:ascii="Times New Roman" w:hAnsi="Times New Roman"/>
          <w:bCs/>
          <w:color w:val="000000"/>
          <w:sz w:val="28"/>
          <w:szCs w:val="28"/>
        </w:rPr>
        <w:t xml:space="preserve">- </w:t>
      </w:r>
      <w:r w:rsidRPr="00826084">
        <w:rPr>
          <w:rFonts w:ascii="Times New Roman" w:hAnsi="Times New Roman"/>
          <w:bCs/>
          <w:color w:val="000000"/>
          <w:sz w:val="28"/>
          <w:szCs w:val="28"/>
        </w:rPr>
        <w:t>Tổ chức tuyên truyền</w:t>
      </w:r>
      <w:r w:rsidRPr="00826084">
        <w:rPr>
          <w:rFonts w:ascii="Times New Roman" w:eastAsia="Times New Roman" w:hAnsi="Times New Roman"/>
          <w:color w:val="000000"/>
          <w:sz w:val="28"/>
          <w:szCs w:val="28"/>
        </w:rPr>
        <w:t>, phổ biến pháp luật và kiến thức phòng cháy, chữa cháy; các kiến thức trong việc sử dụng nguồn lửa, nguồn nhiệt an toàn cho cán bộ</w:t>
      </w:r>
      <w:r w:rsidR="000B57D4">
        <w:rPr>
          <w:rFonts w:ascii="Times New Roman" w:eastAsia="Times New Roman" w:hAnsi="Times New Roman"/>
          <w:color w:val="000000"/>
          <w:sz w:val="28"/>
          <w:szCs w:val="28"/>
        </w:rPr>
        <w:t xml:space="preserve"> quản lý</w:t>
      </w:r>
      <w:r w:rsidRPr="00826084">
        <w:rPr>
          <w:rFonts w:ascii="Times New Roman" w:eastAsia="Times New Roman" w:hAnsi="Times New Roman"/>
          <w:color w:val="000000"/>
          <w:sz w:val="28"/>
          <w:szCs w:val="28"/>
        </w:rPr>
        <w:t xml:space="preserve">, giáo viên, </w:t>
      </w:r>
      <w:r w:rsidR="000B57D4">
        <w:rPr>
          <w:rFonts w:ascii="Times New Roman" w:eastAsia="Times New Roman" w:hAnsi="Times New Roman"/>
          <w:color w:val="000000"/>
          <w:sz w:val="28"/>
          <w:szCs w:val="28"/>
        </w:rPr>
        <w:t xml:space="preserve">nhân viên </w:t>
      </w:r>
      <w:r w:rsidRPr="00826084">
        <w:rPr>
          <w:rFonts w:ascii="Times New Roman" w:eastAsia="Times New Roman" w:hAnsi="Times New Roman"/>
          <w:color w:val="000000"/>
          <w:sz w:val="28"/>
          <w:szCs w:val="28"/>
        </w:rPr>
        <w:t xml:space="preserve">và </w:t>
      </w:r>
      <w:r w:rsidR="000B57D4">
        <w:rPr>
          <w:rFonts w:ascii="Times New Roman" w:eastAsia="Times New Roman" w:hAnsi="Times New Roman"/>
          <w:color w:val="000000"/>
          <w:sz w:val="28"/>
          <w:szCs w:val="28"/>
        </w:rPr>
        <w:t>học sinh</w:t>
      </w:r>
      <w:r w:rsidRPr="00826084">
        <w:rPr>
          <w:rFonts w:ascii="Times New Roman" w:eastAsia="Times New Roman" w:hAnsi="Times New Roman"/>
          <w:color w:val="000000"/>
          <w:sz w:val="28"/>
          <w:szCs w:val="28"/>
        </w:rPr>
        <w:t xml:space="preserve"> tại đơn vị; các biện pháp, giải pháp, kỹ năng thoát nạn, cứu nạn trong mọi tình huống.</w:t>
      </w:r>
    </w:p>
    <w:p w:rsidR="00316EBF" w:rsidRPr="00573A93" w:rsidRDefault="00316EBF" w:rsidP="00316EBF">
      <w:pPr>
        <w:spacing w:before="120" w:after="120" w:line="240" w:lineRule="auto"/>
        <w:ind w:firstLine="540"/>
        <w:jc w:val="both"/>
        <w:rPr>
          <w:rFonts w:ascii="Times New Roman" w:hAnsi="Times New Roman"/>
          <w:color w:val="000000"/>
          <w:spacing w:val="-2"/>
          <w:sz w:val="28"/>
          <w:szCs w:val="28"/>
        </w:rPr>
      </w:pPr>
      <w:r>
        <w:rPr>
          <w:rFonts w:ascii="Times New Roman" w:eastAsia="Times New Roman" w:hAnsi="Times New Roman"/>
          <w:color w:val="000000"/>
          <w:sz w:val="28"/>
          <w:szCs w:val="28"/>
        </w:rPr>
        <w:t xml:space="preserve">- </w:t>
      </w:r>
      <w:r w:rsidR="000B57D4">
        <w:rPr>
          <w:rFonts w:ascii="Times New Roman" w:eastAsia="Times New Roman" w:hAnsi="Times New Roman"/>
          <w:color w:val="000000"/>
          <w:sz w:val="28"/>
          <w:szCs w:val="28"/>
        </w:rPr>
        <w:t>Thủ trưởng đơn</w:t>
      </w:r>
      <w:r w:rsidRPr="00826084">
        <w:rPr>
          <w:rFonts w:ascii="Times New Roman" w:eastAsia="Times New Roman" w:hAnsi="Times New Roman"/>
          <w:color w:val="000000"/>
          <w:sz w:val="28"/>
          <w:szCs w:val="28"/>
        </w:rPr>
        <w:t xml:space="preserve"> vị chịu trách nhiệm chính về công tác phòng cháy, chữa cháy tại đơn vị; Chỉ đạo các đoàn thể tại đơn vị tuyên truyền vận động </w:t>
      </w:r>
      <w:r w:rsidR="000B57D4">
        <w:rPr>
          <w:rFonts w:ascii="Times New Roman" w:eastAsia="Times New Roman" w:hAnsi="Times New Roman"/>
          <w:color w:val="000000"/>
          <w:sz w:val="28"/>
          <w:szCs w:val="28"/>
        </w:rPr>
        <w:t xml:space="preserve">CBQL-GV-NV và học sinh </w:t>
      </w:r>
      <w:r w:rsidRPr="00826084">
        <w:rPr>
          <w:rFonts w:ascii="Times New Roman" w:eastAsia="Times New Roman" w:hAnsi="Times New Roman"/>
          <w:color w:val="000000"/>
          <w:sz w:val="28"/>
          <w:szCs w:val="28"/>
        </w:rPr>
        <w:t xml:space="preserve">tại đơn vị tích cực tham gia phong trào toàn dân </w:t>
      </w:r>
      <w:r w:rsidRPr="00826084">
        <w:rPr>
          <w:rFonts w:ascii="Times New Roman" w:hAnsi="Times New Roman"/>
          <w:sz w:val="28"/>
          <w:szCs w:val="28"/>
        </w:rPr>
        <w:t>phòng cháy, chữ</w:t>
      </w:r>
      <w:r>
        <w:rPr>
          <w:rFonts w:ascii="Times New Roman" w:hAnsi="Times New Roman"/>
          <w:sz w:val="28"/>
          <w:szCs w:val="28"/>
        </w:rPr>
        <w:t>a cháy; t</w:t>
      </w:r>
      <w:r w:rsidRPr="00826084">
        <w:rPr>
          <w:rFonts w:ascii="Times New Roman" w:hAnsi="Times New Roman"/>
          <w:color w:val="000000"/>
          <w:spacing w:val="-2"/>
          <w:sz w:val="28"/>
          <w:szCs w:val="28"/>
        </w:rPr>
        <w:t>ăng cường phối hợp công tác kiể</w:t>
      </w:r>
      <w:r>
        <w:rPr>
          <w:rFonts w:ascii="Times New Roman" w:hAnsi="Times New Roman"/>
          <w:color w:val="000000"/>
          <w:spacing w:val="-2"/>
          <w:sz w:val="28"/>
          <w:szCs w:val="28"/>
        </w:rPr>
        <w:t>m tra</w:t>
      </w:r>
      <w:r w:rsidRPr="00826084">
        <w:rPr>
          <w:rFonts w:ascii="Times New Roman" w:hAnsi="Times New Roman"/>
          <w:color w:val="000000"/>
          <w:spacing w:val="-2"/>
          <w:sz w:val="28"/>
          <w:szCs w:val="28"/>
        </w:rPr>
        <w:t xml:space="preserve"> trách nhiệm của người </w:t>
      </w:r>
      <w:r>
        <w:rPr>
          <w:rFonts w:ascii="Times New Roman" w:hAnsi="Times New Roman"/>
          <w:color w:val="000000"/>
          <w:spacing w:val="-2"/>
          <w:sz w:val="28"/>
          <w:szCs w:val="28"/>
        </w:rPr>
        <w:t>phụ trách</w:t>
      </w:r>
      <w:r w:rsidRPr="00826084">
        <w:rPr>
          <w:rFonts w:ascii="Times New Roman" w:hAnsi="Times New Roman"/>
          <w:color w:val="000000"/>
          <w:spacing w:val="-2"/>
          <w:sz w:val="28"/>
          <w:szCs w:val="28"/>
        </w:rPr>
        <w:t xml:space="preserve"> trong việc thực hiện </w:t>
      </w:r>
      <w:r w:rsidRPr="00826084">
        <w:rPr>
          <w:rFonts w:ascii="Times New Roman" w:eastAsia="Times New Roman" w:hAnsi="Times New Roman"/>
          <w:color w:val="000000"/>
          <w:sz w:val="28"/>
          <w:szCs w:val="28"/>
        </w:rPr>
        <w:t>các</w:t>
      </w:r>
      <w:r w:rsidRPr="00826084">
        <w:rPr>
          <w:rFonts w:ascii="Times New Roman" w:hAnsi="Times New Roman"/>
          <w:color w:val="000000"/>
          <w:spacing w:val="-2"/>
          <w:sz w:val="28"/>
          <w:szCs w:val="28"/>
        </w:rPr>
        <w:t xml:space="preserve"> biện pháp phòng cháy, chữa cháy, kịp thời chấn chỉnh những hạn chế, yếu kém về an toàn phòng cháy và chữ</w:t>
      </w:r>
      <w:r>
        <w:rPr>
          <w:rFonts w:ascii="Times New Roman" w:hAnsi="Times New Roman"/>
          <w:color w:val="000000"/>
          <w:spacing w:val="-2"/>
          <w:sz w:val="28"/>
          <w:szCs w:val="28"/>
        </w:rPr>
        <w:t>a cháy tại đơn vị</w:t>
      </w:r>
      <w:r w:rsidR="0051525C">
        <w:rPr>
          <w:rFonts w:ascii="Times New Roman" w:hAnsi="Times New Roman"/>
          <w:color w:val="000000"/>
          <w:spacing w:val="-2"/>
          <w:sz w:val="28"/>
          <w:szCs w:val="28"/>
        </w:rPr>
        <w:t>.</w:t>
      </w:r>
    </w:p>
    <w:p w:rsidR="000B57D4" w:rsidRDefault="00316EBF" w:rsidP="00316EBF">
      <w:pPr>
        <w:pStyle w:val="ListParagraph"/>
        <w:spacing w:before="120" w:after="120" w:line="240" w:lineRule="auto"/>
        <w:ind w:left="0" w:firstLine="547"/>
        <w:contextualSpacing w:val="0"/>
        <w:jc w:val="both"/>
        <w:rPr>
          <w:rFonts w:ascii="Times New Roman" w:hAnsi="Times New Roman"/>
          <w:iCs/>
          <w:color w:val="000000"/>
          <w:sz w:val="28"/>
          <w:szCs w:val="28"/>
        </w:rPr>
      </w:pPr>
      <w:r>
        <w:rPr>
          <w:rFonts w:ascii="Times New Roman" w:hAnsi="Times New Roman"/>
          <w:color w:val="000000"/>
          <w:spacing w:val="-2"/>
          <w:sz w:val="28"/>
          <w:szCs w:val="28"/>
        </w:rPr>
        <w:t xml:space="preserve">- </w:t>
      </w:r>
      <w:r w:rsidRPr="00826084">
        <w:rPr>
          <w:rFonts w:ascii="Times New Roman" w:hAnsi="Times New Roman"/>
          <w:iCs/>
          <w:color w:val="000000"/>
          <w:sz w:val="28"/>
          <w:szCs w:val="28"/>
        </w:rPr>
        <w:t>Chủ động phối hợp cảnh sát phòng cháy</w:t>
      </w:r>
      <w:r w:rsidR="00FC33DC">
        <w:rPr>
          <w:rFonts w:ascii="Times New Roman" w:hAnsi="Times New Roman"/>
          <w:iCs/>
          <w:color w:val="000000"/>
          <w:sz w:val="28"/>
          <w:szCs w:val="28"/>
        </w:rPr>
        <w:t>,</w:t>
      </w:r>
      <w:r w:rsidRPr="00826084">
        <w:rPr>
          <w:rFonts w:ascii="Times New Roman" w:hAnsi="Times New Roman"/>
          <w:iCs/>
          <w:color w:val="000000"/>
          <w:sz w:val="28"/>
          <w:szCs w:val="28"/>
        </w:rPr>
        <w:t xml:space="preserve"> chữ</w:t>
      </w:r>
      <w:r w:rsidR="00FC33DC">
        <w:rPr>
          <w:rFonts w:ascii="Times New Roman" w:hAnsi="Times New Roman"/>
          <w:iCs/>
          <w:color w:val="000000"/>
          <w:sz w:val="28"/>
          <w:szCs w:val="28"/>
        </w:rPr>
        <w:t>a cháy và</w:t>
      </w:r>
      <w:r w:rsidRPr="00826084">
        <w:rPr>
          <w:rFonts w:ascii="Times New Roman" w:hAnsi="Times New Roman"/>
          <w:iCs/>
          <w:color w:val="000000"/>
          <w:sz w:val="28"/>
          <w:szCs w:val="28"/>
        </w:rPr>
        <w:t xml:space="preserve"> cứu hộ cứu nạn tổ chức diễn tập, tập huấn </w:t>
      </w:r>
      <w:r w:rsidR="000B57D4">
        <w:rPr>
          <w:rFonts w:ascii="Times New Roman" w:hAnsi="Times New Roman"/>
          <w:iCs/>
          <w:color w:val="000000"/>
          <w:sz w:val="28"/>
          <w:szCs w:val="28"/>
        </w:rPr>
        <w:t>nghiệp vụ PCCC cho lực lượng chữa cháy cơ sở</w:t>
      </w:r>
      <w:r w:rsidR="00A760E9">
        <w:rPr>
          <w:rFonts w:ascii="Times New Roman" w:hAnsi="Times New Roman"/>
          <w:iCs/>
          <w:color w:val="000000"/>
          <w:sz w:val="28"/>
          <w:szCs w:val="28"/>
        </w:rPr>
        <w:t>.</w:t>
      </w:r>
    </w:p>
    <w:p w:rsidR="00316EBF" w:rsidRPr="00826084" w:rsidRDefault="00316EBF" w:rsidP="00316EBF">
      <w:pPr>
        <w:pStyle w:val="ListParagraph"/>
        <w:spacing w:before="120" w:after="120" w:line="240" w:lineRule="auto"/>
        <w:ind w:left="0" w:firstLine="547"/>
        <w:contextualSpacing w:val="0"/>
        <w:jc w:val="both"/>
        <w:rPr>
          <w:rFonts w:ascii="Times New Roman" w:hAnsi="Times New Roman"/>
          <w:iCs/>
          <w:color w:val="000000"/>
          <w:sz w:val="28"/>
          <w:szCs w:val="28"/>
        </w:rPr>
      </w:pPr>
      <w:r>
        <w:rPr>
          <w:rFonts w:ascii="Times New Roman" w:hAnsi="Times New Roman"/>
          <w:iCs/>
          <w:color w:val="000000"/>
          <w:sz w:val="28"/>
          <w:szCs w:val="28"/>
        </w:rPr>
        <w:t>- Trang bị đầy đủ trang thiết bị phòng cháy chữa cháy và l</w:t>
      </w:r>
      <w:r w:rsidRPr="00826084">
        <w:rPr>
          <w:rFonts w:ascii="Times New Roman" w:hAnsi="Times New Roman"/>
          <w:iCs/>
          <w:color w:val="000000"/>
          <w:sz w:val="28"/>
          <w:szCs w:val="28"/>
        </w:rPr>
        <w:t>àm bảng chỉ dẫn: lối thoát hiểm, cầu thang bộ, cửa thoát hiểm,… dễ thấy, dễ đọ</w:t>
      </w:r>
      <w:r w:rsidR="00A760E9">
        <w:rPr>
          <w:rFonts w:ascii="Times New Roman" w:hAnsi="Times New Roman"/>
          <w:iCs/>
          <w:color w:val="000000"/>
          <w:sz w:val="28"/>
          <w:szCs w:val="28"/>
        </w:rPr>
        <w:t xml:space="preserve">c. </w:t>
      </w:r>
      <w:r w:rsidRPr="00826084">
        <w:rPr>
          <w:rFonts w:ascii="Times New Roman" w:hAnsi="Times New Roman"/>
          <w:iCs/>
          <w:color w:val="000000"/>
          <w:sz w:val="28"/>
          <w:szCs w:val="28"/>
        </w:rPr>
        <w:t>Không khóa cửa cầu thang bộ, lối thoát hiểm khi có giáo viên, nhân viên, họ</w:t>
      </w:r>
      <w:r w:rsidR="00A760E9">
        <w:rPr>
          <w:rFonts w:ascii="Times New Roman" w:hAnsi="Times New Roman"/>
          <w:iCs/>
          <w:color w:val="000000"/>
          <w:sz w:val="28"/>
          <w:szCs w:val="28"/>
        </w:rPr>
        <w:t>c sinh</w:t>
      </w:r>
      <w:r w:rsidRPr="00826084">
        <w:rPr>
          <w:rFonts w:ascii="Times New Roman" w:hAnsi="Times New Roman"/>
          <w:iCs/>
          <w:color w:val="000000"/>
          <w:sz w:val="28"/>
          <w:szCs w:val="28"/>
        </w:rPr>
        <w:t xml:space="preserve"> đang học tập và sinh hoạt trong trường.</w:t>
      </w:r>
    </w:p>
    <w:p w:rsidR="00316EBF" w:rsidRPr="004C52B0" w:rsidRDefault="00316EBF" w:rsidP="00316EBF">
      <w:pPr>
        <w:pStyle w:val="ListParagraph"/>
        <w:spacing w:before="120" w:after="120" w:line="240" w:lineRule="auto"/>
        <w:ind w:left="0" w:firstLine="547"/>
        <w:contextualSpacing w:val="0"/>
        <w:jc w:val="both"/>
        <w:rPr>
          <w:rFonts w:ascii="Times New Roman" w:hAnsi="Times New Roman" w:cs="Times New Roman"/>
          <w:color w:val="000000"/>
          <w:spacing w:val="-2"/>
          <w:sz w:val="28"/>
          <w:szCs w:val="28"/>
        </w:rPr>
      </w:pPr>
      <w:r w:rsidRPr="004C52B0">
        <w:rPr>
          <w:rFonts w:ascii="Times New Roman" w:hAnsi="Times New Roman" w:cs="Times New Roman"/>
          <w:sz w:val="28"/>
          <w:szCs w:val="28"/>
          <w:lang w:val="nb-NO"/>
        </w:rPr>
        <w:t>- Thực hiện có hiệu quả công tác đảm bảo an toàn, vệ sinh lao động, phòng chống cháy nổ trong các cơ sở giáo dục</w:t>
      </w:r>
      <w:r w:rsidR="007D7502">
        <w:rPr>
          <w:rFonts w:ascii="Times New Roman" w:hAnsi="Times New Roman" w:cs="Times New Roman"/>
          <w:sz w:val="28"/>
          <w:szCs w:val="28"/>
          <w:lang w:val="nb-NO"/>
        </w:rPr>
        <w:t>;</w:t>
      </w:r>
      <w:r w:rsidRPr="004C52B0">
        <w:rPr>
          <w:rFonts w:ascii="Times New Roman" w:hAnsi="Times New Roman" w:cs="Times New Roman"/>
          <w:sz w:val="28"/>
          <w:szCs w:val="28"/>
          <w:lang w:val="nb-NO"/>
        </w:rPr>
        <w:t xml:space="preserve"> có kế hoạch thống kê, kiểm soát, bảo quản, thu gom và xử lý các hóa chất độc hại nguy hiểm </w:t>
      </w:r>
      <w:r>
        <w:rPr>
          <w:rFonts w:ascii="Times New Roman" w:hAnsi="Times New Roman" w:cs="Times New Roman"/>
          <w:sz w:val="28"/>
          <w:szCs w:val="28"/>
          <w:lang w:val="nb-NO"/>
        </w:rPr>
        <w:t>tại đơn vị.</w:t>
      </w:r>
    </w:p>
    <w:p w:rsidR="00826084" w:rsidRPr="00316EBF" w:rsidRDefault="00EE40E2" w:rsidP="00AA07ED">
      <w:pPr>
        <w:pStyle w:val="ListParagraph"/>
        <w:numPr>
          <w:ilvl w:val="0"/>
          <w:numId w:val="29"/>
        </w:numPr>
        <w:tabs>
          <w:tab w:val="left" w:pos="567"/>
        </w:tabs>
        <w:spacing w:before="120" w:after="120" w:line="240" w:lineRule="auto"/>
        <w:ind w:left="630"/>
        <w:jc w:val="both"/>
        <w:rPr>
          <w:rFonts w:ascii="Times New Roman" w:hAnsi="Times New Roman" w:cs="Times New Roman"/>
          <w:b/>
          <w:sz w:val="28"/>
          <w:szCs w:val="28"/>
        </w:rPr>
      </w:pPr>
      <w:r w:rsidRPr="00316EBF">
        <w:rPr>
          <w:rFonts w:ascii="Times New Roman" w:hAnsi="Times New Roman" w:cs="Times New Roman"/>
          <w:b/>
          <w:sz w:val="28"/>
          <w:szCs w:val="28"/>
        </w:rPr>
        <w:t>Công tác phòng chống thiên tai</w:t>
      </w:r>
      <w:r w:rsidR="00216DA7" w:rsidRPr="00316EBF">
        <w:rPr>
          <w:rFonts w:ascii="Times New Roman" w:hAnsi="Times New Roman" w:cs="Times New Roman"/>
          <w:b/>
          <w:sz w:val="28"/>
          <w:szCs w:val="28"/>
        </w:rPr>
        <w:t xml:space="preserve">, </w:t>
      </w:r>
      <w:r w:rsidRPr="00316EBF">
        <w:rPr>
          <w:rFonts w:ascii="Times New Roman" w:hAnsi="Times New Roman" w:cs="Times New Roman"/>
          <w:b/>
          <w:sz w:val="28"/>
          <w:szCs w:val="28"/>
        </w:rPr>
        <w:t>tìm kiếm cứu nạn</w:t>
      </w:r>
      <w:r w:rsidR="00DF1D3D" w:rsidRPr="00316EBF">
        <w:rPr>
          <w:rFonts w:ascii="Times New Roman" w:hAnsi="Times New Roman" w:cs="Times New Roman"/>
          <w:b/>
          <w:sz w:val="28"/>
          <w:szCs w:val="28"/>
        </w:rPr>
        <w:t xml:space="preserve"> </w:t>
      </w:r>
    </w:p>
    <w:p w:rsidR="009D79EB" w:rsidRDefault="00AB6332" w:rsidP="00AB6332">
      <w:pPr>
        <w:spacing w:before="120" w:after="120" w:line="240" w:lineRule="auto"/>
        <w:ind w:firstLine="270"/>
        <w:jc w:val="both"/>
        <w:rPr>
          <w:rFonts w:ascii="Times New Roman" w:eastAsia="Times New Roman" w:hAnsi="Times New Roman" w:cs="Times New Roman"/>
          <w:sz w:val="28"/>
          <w:szCs w:val="24"/>
        </w:rPr>
      </w:pPr>
      <w:r>
        <w:rPr>
          <w:rFonts w:ascii="Times New Roman" w:hAnsi="Times New Roman" w:cs="Times New Roman"/>
          <w:color w:val="000000" w:themeColor="text1"/>
          <w:sz w:val="28"/>
          <w:szCs w:val="28"/>
        </w:rPr>
        <w:t>Các đơn vị tiếp tục t</w:t>
      </w:r>
      <w:r w:rsidR="009D79EB">
        <w:rPr>
          <w:rFonts w:ascii="Times New Roman" w:hAnsi="Times New Roman" w:cs="Times New Roman"/>
          <w:color w:val="000000" w:themeColor="text1"/>
          <w:sz w:val="28"/>
          <w:szCs w:val="28"/>
        </w:rPr>
        <w:t>riển khai thực hiện Công văn số 1204/UBND-KT ngày 20 tháng 4 năm 2021 của Ủy ban nhân dân Thành phố về Triển khai thực hiện chiến lược quốc gia về phòng, chống thiên tai đến năm 2030, tầm nhìn đến năm 2050 trên địa bàn Thành phố, trong đó chú trọng các nội dung:</w:t>
      </w:r>
    </w:p>
    <w:p w:rsidR="00216DA7" w:rsidRPr="00B67238" w:rsidRDefault="00216DA7"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Thành lập Ban chỉ đạo phòng</w:t>
      </w:r>
      <w:r w:rsidR="00FC33DC">
        <w:rPr>
          <w:rFonts w:ascii="Times New Roman" w:eastAsia="Times New Roman" w:hAnsi="Times New Roman" w:cs="Times New Roman"/>
          <w:sz w:val="28"/>
          <w:szCs w:val="24"/>
        </w:rPr>
        <w:t>,</w:t>
      </w:r>
      <w:r w:rsidRPr="00B67238">
        <w:rPr>
          <w:rFonts w:ascii="Times New Roman" w:eastAsia="Times New Roman" w:hAnsi="Times New Roman" w:cs="Times New Roman"/>
          <w:sz w:val="28"/>
          <w:szCs w:val="24"/>
        </w:rPr>
        <w:t xml:space="preserve"> chống thiên tai và tìm kiếm cứu nạn tại c</w:t>
      </w:r>
      <w:r w:rsidR="00DF1D3D">
        <w:rPr>
          <w:rFonts w:ascii="Times New Roman" w:eastAsia="Times New Roman" w:hAnsi="Times New Roman" w:cs="Times New Roman"/>
          <w:sz w:val="28"/>
          <w:szCs w:val="24"/>
        </w:rPr>
        <w:t>ác cơ sở giáo dục</w:t>
      </w:r>
      <w:r w:rsidRPr="00B67238">
        <w:rPr>
          <w:rFonts w:ascii="Times New Roman" w:eastAsia="Times New Roman" w:hAnsi="Times New Roman" w:cs="Times New Roman"/>
          <w:sz w:val="28"/>
          <w:szCs w:val="24"/>
        </w:rPr>
        <w:t>. Công tác phòng</w:t>
      </w:r>
      <w:r w:rsidR="00FC33DC">
        <w:rPr>
          <w:rFonts w:ascii="Times New Roman" w:eastAsia="Times New Roman" w:hAnsi="Times New Roman" w:cs="Times New Roman"/>
          <w:sz w:val="28"/>
          <w:szCs w:val="24"/>
        </w:rPr>
        <w:t>,</w:t>
      </w:r>
      <w:r w:rsidRPr="00B67238">
        <w:rPr>
          <w:rFonts w:ascii="Times New Roman" w:eastAsia="Times New Roman" w:hAnsi="Times New Roman" w:cs="Times New Roman"/>
          <w:sz w:val="28"/>
          <w:szCs w:val="24"/>
        </w:rPr>
        <w:t xml:space="preserve"> chống thiên tai </w:t>
      </w:r>
      <w:r>
        <w:rPr>
          <w:rFonts w:ascii="Times New Roman" w:eastAsia="Times New Roman" w:hAnsi="Times New Roman" w:cs="Times New Roman"/>
          <w:sz w:val="28"/>
          <w:szCs w:val="24"/>
        </w:rPr>
        <w:t>(</w:t>
      </w:r>
      <w:r w:rsidRPr="00FC33DC">
        <w:rPr>
          <w:rFonts w:ascii="Times New Roman" w:eastAsia="Times New Roman" w:hAnsi="Times New Roman" w:cs="Times New Roman"/>
          <w:i/>
          <w:sz w:val="28"/>
          <w:szCs w:val="24"/>
        </w:rPr>
        <w:t>gồm: bão, áp thấp nhiệt đới, lũ, lụt, mưa lớn, giông lốc, sạt lở…</w:t>
      </w:r>
      <w:r>
        <w:rPr>
          <w:rFonts w:ascii="Times New Roman" w:eastAsia="Times New Roman" w:hAnsi="Times New Roman" w:cs="Times New Roman"/>
          <w:sz w:val="28"/>
          <w:szCs w:val="24"/>
        </w:rPr>
        <w:t>) và cứu nạn (</w:t>
      </w:r>
      <w:r w:rsidRPr="00FC33DC">
        <w:rPr>
          <w:rFonts w:ascii="Times New Roman" w:eastAsia="Times New Roman" w:hAnsi="Times New Roman" w:cs="Times New Roman"/>
          <w:i/>
          <w:sz w:val="28"/>
          <w:szCs w:val="24"/>
        </w:rPr>
        <w:t>gồm: do bão lũ, vỡ đê, hồ, đập, cháy nổ, động đất, sập đổ nhà, công trình, rò rỉ, phát tán chất độc, tai nạn, thảm họa…</w:t>
      </w:r>
      <w:r>
        <w:rPr>
          <w:rFonts w:ascii="Times New Roman" w:eastAsia="Times New Roman" w:hAnsi="Times New Roman" w:cs="Times New Roman"/>
          <w:sz w:val="28"/>
          <w:szCs w:val="24"/>
        </w:rPr>
        <w:t>)</w:t>
      </w:r>
      <w:r w:rsidRPr="00B67238">
        <w:rPr>
          <w:rFonts w:ascii="Times New Roman" w:eastAsia="Times New Roman" w:hAnsi="Times New Roman" w:cs="Times New Roman"/>
          <w:sz w:val="28"/>
          <w:szCs w:val="24"/>
        </w:rPr>
        <w:t xml:space="preserve"> được tiến hành chủ động, kịp thời nhằm giảm đến mức thấp nhất thiệt hại về người và tài sản.</w:t>
      </w:r>
    </w:p>
    <w:p w:rsidR="00DF1D3D" w:rsidRDefault="00FC33DC"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Xây dựng Quy</w:t>
      </w:r>
      <w:r w:rsidR="00216DA7" w:rsidRPr="00B67238">
        <w:rPr>
          <w:rFonts w:ascii="Times New Roman" w:eastAsia="Times New Roman" w:hAnsi="Times New Roman" w:cs="Times New Roman"/>
          <w:sz w:val="28"/>
          <w:szCs w:val="24"/>
        </w:rPr>
        <w:t xml:space="preserve"> chế hoạt động của Ban chỉ huy phòng</w:t>
      </w:r>
      <w:r>
        <w:rPr>
          <w:rFonts w:ascii="Times New Roman" w:eastAsia="Times New Roman" w:hAnsi="Times New Roman" w:cs="Times New Roman"/>
          <w:sz w:val="28"/>
          <w:szCs w:val="24"/>
        </w:rPr>
        <w:t>,</w:t>
      </w:r>
      <w:r w:rsidR="00216DA7" w:rsidRPr="00B67238">
        <w:rPr>
          <w:rFonts w:ascii="Times New Roman" w:eastAsia="Times New Roman" w:hAnsi="Times New Roman" w:cs="Times New Roman"/>
          <w:sz w:val="28"/>
          <w:szCs w:val="24"/>
        </w:rPr>
        <w:t xml:space="preserve"> chống thiên tai và tìm kiếm cứu nạn tại các cơ sở giáo dục. </w:t>
      </w:r>
    </w:p>
    <w:p w:rsidR="00216DA7" w:rsidRPr="00216DA7" w:rsidRDefault="00216DA7"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Có kế hoạch tập huấn, hướng dẫn, tuyên truyền nâng cao nhận thức, kỹ năng ứng phó với thiên ta</w:t>
      </w:r>
      <w:r w:rsidR="00FC33DC">
        <w:rPr>
          <w:rFonts w:ascii="Times New Roman" w:eastAsia="Times New Roman" w:hAnsi="Times New Roman" w:cs="Times New Roman"/>
          <w:sz w:val="28"/>
          <w:szCs w:val="24"/>
        </w:rPr>
        <w:t xml:space="preserve">i cho </w:t>
      </w:r>
      <w:r w:rsidR="00336563">
        <w:rPr>
          <w:rFonts w:ascii="Times New Roman" w:eastAsia="Times New Roman" w:hAnsi="Times New Roman" w:cs="Times New Roman"/>
          <w:sz w:val="28"/>
          <w:szCs w:val="24"/>
        </w:rPr>
        <w:t>đội ngũ sư phạm, học sinh.</w:t>
      </w:r>
    </w:p>
    <w:p w:rsidR="00EE40E2" w:rsidRPr="00B67238" w:rsidRDefault="00EE40E2"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Quán triệt thực hiện hiệu quả phương châm “</w:t>
      </w:r>
      <w:r w:rsidRPr="00B67238">
        <w:rPr>
          <w:rFonts w:ascii="Times New Roman" w:eastAsia="Times New Roman" w:hAnsi="Times New Roman" w:cs="Times New Roman"/>
          <w:b/>
          <w:i/>
          <w:sz w:val="28"/>
          <w:szCs w:val="24"/>
        </w:rPr>
        <w:t>bốn tại chỗ</w:t>
      </w:r>
      <w:r w:rsidRPr="00B67238">
        <w:rPr>
          <w:rFonts w:ascii="Times New Roman" w:eastAsia="Times New Roman" w:hAnsi="Times New Roman" w:cs="Times New Roman"/>
          <w:sz w:val="28"/>
          <w:szCs w:val="24"/>
        </w:rPr>
        <w:t>” (</w:t>
      </w:r>
      <w:r w:rsidRPr="00B67238">
        <w:rPr>
          <w:rFonts w:ascii="Times New Roman" w:eastAsia="Times New Roman" w:hAnsi="Times New Roman" w:cs="Times New Roman"/>
          <w:i/>
          <w:sz w:val="28"/>
          <w:szCs w:val="24"/>
        </w:rPr>
        <w:t>chỉ huy tại chỗ; lực lượng tại chỗ; vật tư, phương tiện tại chỗ; hậu cần tại chỗ</w:t>
      </w:r>
      <w:r w:rsidRPr="00B67238">
        <w:rPr>
          <w:rFonts w:ascii="Times New Roman" w:eastAsia="Times New Roman" w:hAnsi="Times New Roman" w:cs="Times New Roman"/>
          <w:sz w:val="28"/>
          <w:szCs w:val="24"/>
        </w:rPr>
        <w:t>) và “</w:t>
      </w:r>
      <w:r w:rsidRPr="00B67238">
        <w:rPr>
          <w:rFonts w:ascii="Times New Roman" w:eastAsia="Times New Roman" w:hAnsi="Times New Roman" w:cs="Times New Roman"/>
          <w:b/>
          <w:i/>
          <w:sz w:val="28"/>
          <w:szCs w:val="24"/>
        </w:rPr>
        <w:t>ba sẵn sàng</w:t>
      </w:r>
      <w:r w:rsidRPr="00B67238">
        <w:rPr>
          <w:rFonts w:ascii="Times New Roman" w:eastAsia="Times New Roman" w:hAnsi="Times New Roman" w:cs="Times New Roman"/>
          <w:sz w:val="28"/>
          <w:szCs w:val="24"/>
        </w:rPr>
        <w:t xml:space="preserve">” </w:t>
      </w:r>
      <w:r w:rsidRPr="00B67238">
        <w:rPr>
          <w:rFonts w:ascii="Times New Roman" w:eastAsia="Times New Roman" w:hAnsi="Times New Roman" w:cs="Times New Roman"/>
          <w:sz w:val="28"/>
          <w:szCs w:val="24"/>
        </w:rPr>
        <w:lastRenderedPageBreak/>
        <w:t>(</w:t>
      </w:r>
      <w:r w:rsidRPr="00B67238">
        <w:rPr>
          <w:rFonts w:ascii="Times New Roman" w:eastAsia="Times New Roman" w:hAnsi="Times New Roman" w:cs="Times New Roman"/>
          <w:i/>
          <w:sz w:val="28"/>
          <w:szCs w:val="24"/>
        </w:rPr>
        <w:t>chủ động phòng tránh, đối phó kịp thời, khắc phục khẩn trương và hiệu quả</w:t>
      </w:r>
      <w:r w:rsidRPr="00B67238">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B67238">
        <w:rPr>
          <w:rFonts w:ascii="Times New Roman" w:eastAsia="Times New Roman" w:hAnsi="Times New Roman" w:cs="Times New Roman"/>
          <w:sz w:val="28"/>
          <w:szCs w:val="24"/>
        </w:rPr>
        <w:t>chủ động phòng tránh, đối phó kịp thời, khắc phục khẩn trương và có hiệu quả khi thiên tai xảy ra.</w:t>
      </w:r>
    </w:p>
    <w:p w:rsidR="00EE40E2" w:rsidRDefault="00EE40E2"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 xml:space="preserve">Phối hợp cơ quan chức năng tại địa phương </w:t>
      </w:r>
      <w:r>
        <w:rPr>
          <w:rFonts w:ascii="Times New Roman" w:eastAsia="Times New Roman" w:hAnsi="Times New Roman" w:cs="Times New Roman"/>
          <w:sz w:val="28"/>
          <w:szCs w:val="24"/>
        </w:rPr>
        <w:t>t</w:t>
      </w:r>
      <w:r w:rsidRPr="00B67238">
        <w:rPr>
          <w:rFonts w:ascii="Times New Roman" w:eastAsia="Times New Roman" w:hAnsi="Times New Roman" w:cs="Times New Roman"/>
          <w:sz w:val="28"/>
          <w:szCs w:val="24"/>
        </w:rPr>
        <w:t>ăng cường phổ biến pháp luật về phòng, chống thiên tai, lồng ghép trong các chương trình, nội dung giáo dục tại đơn vị. Tuyên truyền, thông tin, cảnh báo, nâng cao ý thức về phòng tránh, hạn chế rủi ro, thiệt hại, phổ biến, hướng dẫn các biện pháp phòng, tránh, ứng phó với các tình hu</w:t>
      </w:r>
      <w:r>
        <w:rPr>
          <w:rFonts w:ascii="Times New Roman" w:eastAsia="Times New Roman" w:hAnsi="Times New Roman" w:cs="Times New Roman"/>
          <w:sz w:val="28"/>
          <w:szCs w:val="24"/>
        </w:rPr>
        <w:t>ống, sự cố khi thiên tai xảy ra.</w:t>
      </w:r>
    </w:p>
    <w:p w:rsidR="00EE40E2" w:rsidRPr="00B67238" w:rsidRDefault="00EE40E2"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 xml:space="preserve">Cập nhật thường xuyên thông tin, báo cáo kịp thời các rủi ro thiên tai ảnh hưởng </w:t>
      </w:r>
      <w:r w:rsidR="006C7CAE">
        <w:rPr>
          <w:rFonts w:ascii="Times New Roman" w:eastAsia="Times New Roman" w:hAnsi="Times New Roman" w:cs="Times New Roman"/>
          <w:sz w:val="28"/>
          <w:szCs w:val="24"/>
        </w:rPr>
        <w:t>đến hoạt động của</w:t>
      </w:r>
      <w:r w:rsidRPr="00B67238">
        <w:rPr>
          <w:rFonts w:ascii="Times New Roman" w:eastAsia="Times New Roman" w:hAnsi="Times New Roman" w:cs="Times New Roman"/>
          <w:sz w:val="28"/>
          <w:szCs w:val="24"/>
        </w:rPr>
        <w:t xml:space="preserve"> đơn vị lên cấp trên.</w:t>
      </w:r>
    </w:p>
    <w:p w:rsidR="0088578C" w:rsidRPr="0088578C" w:rsidRDefault="00EE40E2" w:rsidP="006E4A1A">
      <w:pPr>
        <w:numPr>
          <w:ilvl w:val="0"/>
          <w:numId w:val="19"/>
        </w:numPr>
        <w:spacing w:before="120" w:after="120" w:line="240" w:lineRule="auto"/>
        <w:ind w:left="0" w:firstLine="547"/>
        <w:jc w:val="both"/>
        <w:rPr>
          <w:rFonts w:ascii="Times New Roman" w:eastAsia="Times New Roman" w:hAnsi="Times New Roman" w:cs="Times New Roman"/>
          <w:sz w:val="28"/>
          <w:szCs w:val="24"/>
        </w:rPr>
      </w:pPr>
      <w:r w:rsidRPr="00B67238">
        <w:rPr>
          <w:rFonts w:ascii="Times New Roman" w:eastAsia="Times New Roman" w:hAnsi="Times New Roman" w:cs="Times New Roman"/>
          <w:sz w:val="28"/>
          <w:szCs w:val="24"/>
        </w:rPr>
        <w:t xml:space="preserve">Thường xuyên kiểm tra hệ thống cây xanh, </w:t>
      </w:r>
      <w:r>
        <w:rPr>
          <w:rFonts w:ascii="Times New Roman" w:eastAsia="Times New Roman" w:hAnsi="Times New Roman" w:cs="Times New Roman"/>
          <w:sz w:val="28"/>
          <w:szCs w:val="24"/>
        </w:rPr>
        <w:t xml:space="preserve">máng xối, </w:t>
      </w:r>
      <w:r w:rsidRPr="00B67238">
        <w:rPr>
          <w:rFonts w:ascii="Times New Roman" w:eastAsia="Times New Roman" w:hAnsi="Times New Roman" w:cs="Times New Roman"/>
          <w:sz w:val="28"/>
          <w:szCs w:val="24"/>
        </w:rPr>
        <w:t>cống thoát nước</w:t>
      </w:r>
      <w:r>
        <w:rPr>
          <w:rFonts w:ascii="Times New Roman" w:eastAsia="Times New Roman" w:hAnsi="Times New Roman" w:cs="Times New Roman"/>
          <w:sz w:val="28"/>
          <w:szCs w:val="24"/>
        </w:rPr>
        <w:t>…</w:t>
      </w:r>
      <w:r w:rsidRPr="00B67238">
        <w:rPr>
          <w:rFonts w:ascii="Times New Roman" w:eastAsia="Times New Roman" w:hAnsi="Times New Roman" w:cs="Times New Roman"/>
          <w:sz w:val="28"/>
          <w:szCs w:val="24"/>
        </w:rPr>
        <w:t xml:space="preserve"> </w:t>
      </w:r>
      <w:r w:rsidR="006C7CAE">
        <w:rPr>
          <w:rFonts w:ascii="Times New Roman" w:eastAsia="Times New Roman" w:hAnsi="Times New Roman" w:cs="Times New Roman"/>
          <w:sz w:val="28"/>
          <w:szCs w:val="24"/>
        </w:rPr>
        <w:t xml:space="preserve">kịp thời khắc phục những nguy cơ gây nguy hiểm, đặc biệt là thời điểm trước khi mùa mưa bão </w:t>
      </w:r>
      <w:r w:rsidR="00674733">
        <w:rPr>
          <w:rFonts w:ascii="Times New Roman" w:eastAsia="Times New Roman" w:hAnsi="Times New Roman" w:cs="Times New Roman"/>
          <w:sz w:val="28"/>
          <w:szCs w:val="24"/>
        </w:rPr>
        <w:t>xảy ra</w:t>
      </w:r>
      <w:r w:rsidRPr="00B67238">
        <w:rPr>
          <w:rFonts w:ascii="Times New Roman" w:eastAsia="Times New Roman" w:hAnsi="Times New Roman" w:cs="Times New Roman"/>
          <w:sz w:val="28"/>
          <w:szCs w:val="24"/>
        </w:rPr>
        <w:t>.</w:t>
      </w:r>
    </w:p>
    <w:p w:rsidR="00EE5D12" w:rsidRPr="00674733" w:rsidRDefault="00EE5D12" w:rsidP="00AA07ED">
      <w:pPr>
        <w:pStyle w:val="NormalWeb"/>
        <w:numPr>
          <w:ilvl w:val="0"/>
          <w:numId w:val="29"/>
        </w:numPr>
        <w:spacing w:before="120" w:after="120"/>
        <w:ind w:left="567" w:hanging="297"/>
        <w:jc w:val="both"/>
        <w:rPr>
          <w:b/>
          <w:color w:val="000000"/>
          <w:sz w:val="28"/>
          <w:szCs w:val="28"/>
          <w:lang w:val="nb-NO"/>
        </w:rPr>
      </w:pPr>
      <w:r w:rsidRPr="00674733">
        <w:rPr>
          <w:b/>
          <w:color w:val="000000"/>
          <w:sz w:val="28"/>
          <w:szCs w:val="28"/>
          <w:lang w:val="nb-NO"/>
        </w:rPr>
        <w:t xml:space="preserve">Phòng, chống tai nạn đuối nước </w:t>
      </w:r>
    </w:p>
    <w:p w:rsidR="00674733" w:rsidRPr="00674733" w:rsidRDefault="00DF1D3D" w:rsidP="00674733">
      <w:pPr>
        <w:pStyle w:val="NormalWeb"/>
        <w:spacing w:before="120" w:after="120"/>
        <w:ind w:firstLine="540"/>
        <w:jc w:val="both"/>
        <w:rPr>
          <w:color w:val="000000"/>
          <w:sz w:val="28"/>
          <w:szCs w:val="28"/>
          <w:lang w:val="nl-NL"/>
        </w:rPr>
      </w:pPr>
      <w:r>
        <w:rPr>
          <w:color w:val="000000"/>
          <w:sz w:val="28"/>
          <w:szCs w:val="28"/>
          <w:lang w:val="nb-NO"/>
        </w:rPr>
        <w:t xml:space="preserve">- </w:t>
      </w:r>
      <w:r w:rsidR="00674733" w:rsidRPr="00F6099C">
        <w:rPr>
          <w:color w:val="000000"/>
          <w:spacing w:val="-2"/>
          <w:sz w:val="28"/>
          <w:szCs w:val="28"/>
          <w:lang w:val="nl-NL"/>
        </w:rPr>
        <w:t xml:space="preserve">Chủ động phối hợp với </w:t>
      </w:r>
      <w:r w:rsidR="00674733">
        <w:rPr>
          <w:color w:val="000000"/>
          <w:spacing w:val="-2"/>
          <w:sz w:val="28"/>
          <w:szCs w:val="28"/>
          <w:lang w:val="nl-NL"/>
        </w:rPr>
        <w:t>các đơn vị</w:t>
      </w:r>
      <w:r w:rsidR="00674733" w:rsidRPr="00F6099C">
        <w:rPr>
          <w:color w:val="000000"/>
          <w:spacing w:val="-2"/>
          <w:sz w:val="28"/>
          <w:szCs w:val="28"/>
          <w:lang w:val="nl-NL"/>
        </w:rPr>
        <w:t xml:space="preserve"> liên quan tổ chức phát động phong trào phòng, chống </w:t>
      </w:r>
      <w:r w:rsidR="00674733" w:rsidRPr="00F6099C">
        <w:rPr>
          <w:color w:val="000000"/>
          <w:spacing w:val="-2"/>
          <w:sz w:val="28"/>
          <w:szCs w:val="28"/>
          <w:lang w:val="nb-NO"/>
        </w:rPr>
        <w:t xml:space="preserve">tai nạn </w:t>
      </w:r>
      <w:r w:rsidR="00674733" w:rsidRPr="00F6099C">
        <w:rPr>
          <w:color w:val="000000"/>
          <w:spacing w:val="-2"/>
          <w:sz w:val="28"/>
          <w:szCs w:val="28"/>
          <w:lang w:val="nl-NL"/>
        </w:rPr>
        <w:t>đuối nước và chỉ đạo các cơ sở giáo dục tổ chức các đợt phát động</w:t>
      </w:r>
      <w:r w:rsidR="00674733" w:rsidRPr="006A28CC">
        <w:rPr>
          <w:color w:val="000000"/>
          <w:sz w:val="28"/>
          <w:szCs w:val="28"/>
          <w:lang w:val="nl-NL"/>
        </w:rPr>
        <w:t xml:space="preserve"> tại nhà trường trư</w:t>
      </w:r>
      <w:r w:rsidR="0028068F">
        <w:rPr>
          <w:color w:val="000000"/>
          <w:sz w:val="28"/>
          <w:szCs w:val="28"/>
          <w:lang w:val="nl-NL"/>
        </w:rPr>
        <w:t>ớc dịp học sinh nghỉ hè năm 2022</w:t>
      </w:r>
      <w:r w:rsidR="00674733" w:rsidRPr="006A28CC">
        <w:rPr>
          <w:color w:val="000000"/>
          <w:sz w:val="28"/>
          <w:szCs w:val="28"/>
          <w:lang w:val="nl-NL"/>
        </w:rPr>
        <w:t xml:space="preserve">; tăng cường phối hợp giữa nhà trường, gia đình, chính quyền địa phương triển khai các giải pháp đảm bảo an toàn cho </w:t>
      </w:r>
      <w:r w:rsidR="00336563">
        <w:rPr>
          <w:color w:val="000000"/>
          <w:sz w:val="28"/>
          <w:szCs w:val="28"/>
          <w:lang w:val="nl-NL"/>
        </w:rPr>
        <w:t>học sinh</w:t>
      </w:r>
      <w:r w:rsidR="00674733" w:rsidRPr="006A28CC">
        <w:rPr>
          <w:color w:val="000000"/>
          <w:sz w:val="28"/>
          <w:szCs w:val="28"/>
          <w:lang w:val="nl-NL"/>
        </w:rPr>
        <w:t xml:space="preserve"> trước, trong </w:t>
      </w:r>
      <w:r w:rsidR="00674733">
        <w:rPr>
          <w:color w:val="000000"/>
          <w:sz w:val="28"/>
          <w:szCs w:val="28"/>
          <w:lang w:val="nl-NL"/>
        </w:rPr>
        <w:t>và sau các dịp nghỉ lễ, nghỉ hè.</w:t>
      </w:r>
    </w:p>
    <w:p w:rsidR="001D4798" w:rsidRPr="001D4798" w:rsidRDefault="001D4798" w:rsidP="00F16232">
      <w:pPr>
        <w:pStyle w:val="NormalWeb"/>
        <w:spacing w:before="120" w:after="120"/>
        <w:ind w:firstLine="540"/>
        <w:jc w:val="both"/>
        <w:rPr>
          <w:sz w:val="28"/>
          <w:szCs w:val="28"/>
        </w:rPr>
      </w:pPr>
      <w:r w:rsidRPr="001D4798">
        <w:rPr>
          <w:sz w:val="28"/>
          <w:szCs w:val="28"/>
        </w:rPr>
        <w:t xml:space="preserve">- </w:t>
      </w:r>
      <w:r w:rsidR="00A217AD">
        <w:rPr>
          <w:sz w:val="28"/>
          <w:szCs w:val="28"/>
        </w:rPr>
        <w:t>Các</w:t>
      </w:r>
      <w:r w:rsidRPr="001D4798">
        <w:rPr>
          <w:sz w:val="28"/>
          <w:szCs w:val="28"/>
        </w:rPr>
        <w:t xml:space="preserve"> cơ sở giáo dục </w:t>
      </w:r>
      <w:r w:rsidR="00A217AD">
        <w:rPr>
          <w:sz w:val="28"/>
          <w:szCs w:val="28"/>
        </w:rPr>
        <w:t>tổ chức và vận động</w:t>
      </w:r>
      <w:r w:rsidRPr="001D4798">
        <w:rPr>
          <w:sz w:val="28"/>
          <w:szCs w:val="28"/>
        </w:rPr>
        <w:t xml:space="preserve"> học sinh toàn trường học bơi an toàn phòng, chống tai nạn đuối nước</w:t>
      </w:r>
      <w:r w:rsidR="005A296E">
        <w:rPr>
          <w:sz w:val="28"/>
          <w:szCs w:val="28"/>
        </w:rPr>
        <w:t xml:space="preserve"> trong năm học 2021</w:t>
      </w:r>
      <w:r w:rsidR="00336563">
        <w:rPr>
          <w:sz w:val="28"/>
          <w:szCs w:val="28"/>
        </w:rPr>
        <w:t>-</w:t>
      </w:r>
      <w:r w:rsidR="00A217AD">
        <w:rPr>
          <w:sz w:val="28"/>
          <w:szCs w:val="28"/>
        </w:rPr>
        <w:t>202</w:t>
      </w:r>
      <w:r w:rsidR="005A296E">
        <w:rPr>
          <w:sz w:val="28"/>
          <w:szCs w:val="28"/>
        </w:rPr>
        <w:t>2</w:t>
      </w:r>
      <w:r w:rsidR="00674733">
        <w:rPr>
          <w:sz w:val="28"/>
          <w:szCs w:val="28"/>
        </w:rPr>
        <w:t xml:space="preserve">. </w:t>
      </w:r>
      <w:r w:rsidR="00A217AD">
        <w:rPr>
          <w:sz w:val="28"/>
          <w:szCs w:val="28"/>
        </w:rPr>
        <w:t>Tổ chức</w:t>
      </w:r>
      <w:r w:rsidRPr="001D4798">
        <w:rPr>
          <w:sz w:val="28"/>
          <w:szCs w:val="28"/>
        </w:rPr>
        <w:t xml:space="preserve"> lồng ghép trong các hoạt động giáo dục của nhà trường, các giờ học thể dục, các tiết học cuối trước khi học sinh tan trường thường xuyên nhắc nhở, hướng dẫn học sinh các kỹ năng nhận biết về nguy cơ xảy ra tai nạn thương tích, đuối nước và các kỹ</w:t>
      </w:r>
      <w:r w:rsidR="00674733">
        <w:rPr>
          <w:sz w:val="28"/>
          <w:szCs w:val="28"/>
        </w:rPr>
        <w:t xml:space="preserve"> năng phòng, tránh.</w:t>
      </w:r>
    </w:p>
    <w:p w:rsidR="001D4798" w:rsidRDefault="001D4798" w:rsidP="00DC7DFB">
      <w:pPr>
        <w:pStyle w:val="ListParagraph"/>
        <w:spacing w:before="120" w:after="120" w:line="240" w:lineRule="auto"/>
        <w:ind w:left="0" w:firstLine="540"/>
        <w:contextualSpacing w:val="0"/>
        <w:jc w:val="both"/>
        <w:rPr>
          <w:rFonts w:ascii="Times New Roman" w:hAnsi="Times New Roman" w:cs="Times New Roman"/>
          <w:sz w:val="28"/>
          <w:szCs w:val="28"/>
        </w:rPr>
      </w:pPr>
      <w:r w:rsidRPr="001D4798">
        <w:rPr>
          <w:rFonts w:ascii="Times New Roman" w:hAnsi="Times New Roman" w:cs="Times New Roman"/>
          <w:sz w:val="28"/>
          <w:szCs w:val="28"/>
        </w:rPr>
        <w:t xml:space="preserve">- </w:t>
      </w:r>
      <w:r w:rsidR="00A217AD">
        <w:rPr>
          <w:rFonts w:ascii="Times New Roman" w:hAnsi="Times New Roman" w:cs="Times New Roman"/>
          <w:sz w:val="28"/>
          <w:szCs w:val="28"/>
        </w:rPr>
        <w:t>Nhà trường tổ chức</w:t>
      </w:r>
      <w:r w:rsidRPr="001D4798">
        <w:rPr>
          <w:rFonts w:ascii="Times New Roman" w:hAnsi="Times New Roman" w:cs="Times New Roman"/>
          <w:sz w:val="28"/>
          <w:szCs w:val="28"/>
        </w:rPr>
        <w:t xml:space="preserve"> phối hợp với gia đình học sinh tổ chức quản lý, giám sát hướng dẫn học sinh đảm bảo an toàn phòng</w:t>
      </w:r>
      <w:r w:rsidR="003F442B">
        <w:rPr>
          <w:rFonts w:ascii="Times New Roman" w:hAnsi="Times New Roman" w:cs="Times New Roman"/>
          <w:sz w:val="28"/>
          <w:szCs w:val="28"/>
        </w:rPr>
        <w:t>,</w:t>
      </w:r>
      <w:r w:rsidRPr="001D4798">
        <w:rPr>
          <w:rFonts w:ascii="Times New Roman" w:hAnsi="Times New Roman" w:cs="Times New Roman"/>
          <w:sz w:val="28"/>
          <w:szCs w:val="28"/>
        </w:rPr>
        <w:t xml:space="preserve"> chống tai nạn thương tích, đuối nước trong dịp nghỉ</w:t>
      </w:r>
      <w:r w:rsidR="005A296E">
        <w:rPr>
          <w:rFonts w:ascii="Times New Roman" w:hAnsi="Times New Roman" w:cs="Times New Roman"/>
          <w:sz w:val="28"/>
          <w:szCs w:val="28"/>
        </w:rPr>
        <w:t xml:space="preserve"> hè năm 2022</w:t>
      </w:r>
      <w:r w:rsidR="00674733">
        <w:rPr>
          <w:rFonts w:ascii="Times New Roman" w:hAnsi="Times New Roman" w:cs="Times New Roman"/>
          <w:sz w:val="28"/>
          <w:szCs w:val="28"/>
        </w:rPr>
        <w:t>.</w:t>
      </w:r>
    </w:p>
    <w:p w:rsidR="00674733" w:rsidRPr="00674733" w:rsidRDefault="00674733" w:rsidP="00674733">
      <w:pPr>
        <w:spacing w:before="120"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1D3D">
        <w:rPr>
          <w:rFonts w:ascii="Times New Roman" w:hAnsi="Times New Roman" w:cs="Times New Roman"/>
          <w:sz w:val="28"/>
          <w:szCs w:val="28"/>
        </w:rPr>
        <w:t>Tham gia Lễ phát động “</w:t>
      </w:r>
      <w:r w:rsidRPr="003F442B">
        <w:rPr>
          <w:rFonts w:ascii="Times New Roman" w:hAnsi="Times New Roman" w:cs="Times New Roman"/>
          <w:b/>
          <w:i/>
          <w:sz w:val="28"/>
          <w:szCs w:val="28"/>
        </w:rPr>
        <w:t>Toàn dân tập luyện môn bơi</w:t>
      </w:r>
      <w:r w:rsidRPr="00DF1D3D">
        <w:rPr>
          <w:rFonts w:ascii="Times New Roman" w:hAnsi="Times New Roman" w:cs="Times New Roman"/>
          <w:sz w:val="28"/>
          <w:szCs w:val="28"/>
        </w:rPr>
        <w:t>” phòng, chống đuối nướ</w:t>
      </w:r>
      <w:r w:rsidR="005A296E">
        <w:rPr>
          <w:rFonts w:ascii="Times New Roman" w:hAnsi="Times New Roman" w:cs="Times New Roman"/>
          <w:sz w:val="28"/>
          <w:szCs w:val="28"/>
        </w:rPr>
        <w:t>c năm 2022</w:t>
      </w:r>
      <w:r w:rsidRPr="00DF1D3D">
        <w:rPr>
          <w:rFonts w:ascii="Times New Roman" w:hAnsi="Times New Roman" w:cs="Times New Roman"/>
          <w:sz w:val="28"/>
          <w:szCs w:val="28"/>
        </w:rPr>
        <w:t xml:space="preserve"> tại địa phương</w:t>
      </w:r>
      <w:r>
        <w:rPr>
          <w:rFonts w:ascii="Times New Roman" w:hAnsi="Times New Roman" w:cs="Times New Roman"/>
          <w:sz w:val="28"/>
          <w:szCs w:val="28"/>
        </w:rPr>
        <w:t>.</w:t>
      </w:r>
    </w:p>
    <w:p w:rsidR="001D4798" w:rsidRPr="001D4798" w:rsidRDefault="001D4798" w:rsidP="00DC7DFB">
      <w:pPr>
        <w:pStyle w:val="ListParagraph"/>
        <w:spacing w:before="120" w:after="120" w:line="240" w:lineRule="auto"/>
        <w:ind w:left="0" w:firstLine="540"/>
        <w:contextualSpacing w:val="0"/>
        <w:jc w:val="both"/>
        <w:rPr>
          <w:rFonts w:ascii="Times New Roman" w:hAnsi="Times New Roman" w:cs="Times New Roman"/>
          <w:sz w:val="28"/>
          <w:szCs w:val="28"/>
        </w:rPr>
      </w:pPr>
      <w:r w:rsidRPr="001D4798">
        <w:rPr>
          <w:rFonts w:ascii="Times New Roman" w:hAnsi="Times New Roman" w:cs="Times New Roman"/>
          <w:sz w:val="28"/>
          <w:szCs w:val="28"/>
        </w:rPr>
        <w:t xml:space="preserve">- </w:t>
      </w:r>
      <w:r w:rsidR="00EE5D12">
        <w:rPr>
          <w:rFonts w:ascii="Times New Roman" w:hAnsi="Times New Roman" w:cs="Times New Roman"/>
          <w:sz w:val="28"/>
          <w:szCs w:val="28"/>
        </w:rPr>
        <w:t xml:space="preserve">Cử học sinh có thành tích </w:t>
      </w:r>
      <w:r w:rsidR="007F0431">
        <w:rPr>
          <w:rFonts w:ascii="Times New Roman" w:hAnsi="Times New Roman" w:cs="Times New Roman"/>
          <w:sz w:val="28"/>
          <w:szCs w:val="28"/>
        </w:rPr>
        <w:t xml:space="preserve">tốt về bơi lội </w:t>
      </w:r>
      <w:r w:rsidR="00EE5D12">
        <w:rPr>
          <w:rFonts w:ascii="Times New Roman" w:hAnsi="Times New Roman" w:cs="Times New Roman"/>
          <w:sz w:val="28"/>
          <w:szCs w:val="28"/>
        </w:rPr>
        <w:t>tại đơn vị tham gia</w:t>
      </w:r>
      <w:r w:rsidRPr="001D4798">
        <w:rPr>
          <w:rFonts w:ascii="Times New Roman" w:hAnsi="Times New Roman" w:cs="Times New Roman"/>
          <w:sz w:val="28"/>
          <w:szCs w:val="28"/>
        </w:rPr>
        <w:t xml:space="preserve"> Giải Bơi học sinh</w:t>
      </w:r>
      <w:r w:rsidR="00A217AD">
        <w:rPr>
          <w:rFonts w:ascii="Times New Roman" w:hAnsi="Times New Roman" w:cs="Times New Roman"/>
          <w:sz w:val="28"/>
          <w:szCs w:val="28"/>
        </w:rPr>
        <w:t xml:space="preserve"> thành phố được tổ chức hàng năm</w:t>
      </w:r>
      <w:r w:rsidR="00674733">
        <w:rPr>
          <w:rFonts w:ascii="Times New Roman" w:hAnsi="Times New Roman" w:cs="Times New Roman"/>
          <w:sz w:val="28"/>
          <w:szCs w:val="28"/>
        </w:rPr>
        <w:t>.</w:t>
      </w:r>
    </w:p>
    <w:p w:rsidR="001D4798" w:rsidRPr="001D4798" w:rsidRDefault="00DF1D3D" w:rsidP="00DC7DFB">
      <w:pPr>
        <w:pStyle w:val="ListParagraph"/>
        <w:spacing w:before="120" w:after="120" w:line="240" w:lineRule="auto"/>
        <w:ind w:left="0" w:firstLine="54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1D4798" w:rsidRPr="001D4798">
        <w:rPr>
          <w:rFonts w:ascii="Times New Roman" w:hAnsi="Times New Roman" w:cs="Times New Roman"/>
          <w:sz w:val="28"/>
          <w:szCs w:val="28"/>
        </w:rPr>
        <w:t xml:space="preserve">- Rà soát, cử đội ngũ giáo viên dạy bơi tham gia lớp tập huấn do </w:t>
      </w:r>
      <w:r w:rsidR="007F0431">
        <w:rPr>
          <w:rFonts w:ascii="Times New Roman" w:hAnsi="Times New Roman" w:cs="Times New Roman"/>
          <w:sz w:val="28"/>
          <w:szCs w:val="28"/>
        </w:rPr>
        <w:t>thành phố</w:t>
      </w:r>
      <w:r w:rsidR="001D4798" w:rsidRPr="001D4798">
        <w:rPr>
          <w:rFonts w:ascii="Times New Roman" w:hAnsi="Times New Roman" w:cs="Times New Roman"/>
          <w:sz w:val="28"/>
          <w:szCs w:val="28"/>
        </w:rPr>
        <w:t xml:space="preserve"> tổ chức; xây dựng kế hoạch, tổ chức tập huấn, bồi dưỡng cho đội ngũ giáo viên dạy bơi trong toàn ngành nhằm từng bước đảo bảo số lượng, chất lượng để triển khai hiệu quả công tác phòng, chống tai nạn đuối nước</w:t>
      </w:r>
      <w:r w:rsidR="003F442B">
        <w:rPr>
          <w:rFonts w:ascii="Times New Roman" w:hAnsi="Times New Roman" w:cs="Times New Roman"/>
          <w:sz w:val="28"/>
          <w:szCs w:val="28"/>
        </w:rPr>
        <w:t xml:space="preserve"> cho</w:t>
      </w:r>
      <w:r w:rsidR="001D4798" w:rsidRPr="001D4798">
        <w:rPr>
          <w:rFonts w:ascii="Times New Roman" w:hAnsi="Times New Roman" w:cs="Times New Roman"/>
          <w:sz w:val="28"/>
          <w:szCs w:val="28"/>
        </w:rPr>
        <w:t xml:space="preserve"> họ</w:t>
      </w:r>
      <w:r w:rsidR="00674733">
        <w:rPr>
          <w:rFonts w:ascii="Times New Roman" w:hAnsi="Times New Roman" w:cs="Times New Roman"/>
          <w:sz w:val="28"/>
          <w:szCs w:val="28"/>
        </w:rPr>
        <w:t>c sinh.</w:t>
      </w:r>
    </w:p>
    <w:p w:rsidR="00EE40E2" w:rsidRPr="00316EBF" w:rsidRDefault="008B14B1" w:rsidP="00AA07ED">
      <w:pPr>
        <w:pStyle w:val="ListParagraph"/>
        <w:numPr>
          <w:ilvl w:val="0"/>
          <w:numId w:val="29"/>
        </w:numPr>
        <w:tabs>
          <w:tab w:val="left" w:pos="567"/>
        </w:tabs>
        <w:spacing w:before="120" w:after="120" w:line="240" w:lineRule="auto"/>
        <w:ind w:left="567" w:hanging="297"/>
        <w:jc w:val="both"/>
        <w:rPr>
          <w:rFonts w:ascii="Times New Roman" w:hAnsi="Times New Roman"/>
          <w:b/>
          <w:iCs/>
          <w:color w:val="000000"/>
          <w:sz w:val="32"/>
          <w:szCs w:val="28"/>
        </w:rPr>
      </w:pPr>
      <w:r w:rsidRPr="00316EBF">
        <w:rPr>
          <w:rFonts w:ascii="Times New Roman" w:eastAsia="Times New Roman" w:hAnsi="Times New Roman" w:cs="Times New Roman"/>
          <w:b/>
          <w:sz w:val="28"/>
          <w:szCs w:val="24"/>
        </w:rPr>
        <w:t>Công tác quản lý học sinh, học viên, sinh viên nội trú, bán trú</w:t>
      </w:r>
    </w:p>
    <w:p w:rsidR="008B14B1" w:rsidRDefault="00674733" w:rsidP="00DC7DFB">
      <w:pPr>
        <w:pStyle w:val="ListParagraph"/>
        <w:numPr>
          <w:ilvl w:val="0"/>
          <w:numId w:val="21"/>
        </w:numPr>
        <w:spacing w:before="120" w:after="120" w:line="240" w:lineRule="auto"/>
        <w:ind w:left="90" w:firstLine="450"/>
        <w:contextualSpacing w:val="0"/>
        <w:jc w:val="both"/>
        <w:rPr>
          <w:rFonts w:ascii="Times New Roman" w:hAnsi="Times New Roman" w:cs="Times New Roman"/>
          <w:sz w:val="28"/>
          <w:szCs w:val="28"/>
        </w:rPr>
      </w:pPr>
      <w:r>
        <w:rPr>
          <w:rFonts w:ascii="Times New Roman" w:hAnsi="Times New Roman" w:cs="Times New Roman"/>
          <w:sz w:val="28"/>
          <w:szCs w:val="28"/>
        </w:rPr>
        <w:t>Tiếp tục thực hiện tốt</w:t>
      </w:r>
      <w:r w:rsidR="008B14B1">
        <w:rPr>
          <w:rFonts w:ascii="Times New Roman" w:hAnsi="Times New Roman" w:cs="Times New Roman"/>
          <w:sz w:val="28"/>
          <w:szCs w:val="28"/>
        </w:rPr>
        <w:t xml:space="preserve"> </w:t>
      </w:r>
      <w:r>
        <w:rPr>
          <w:rFonts w:ascii="Times New Roman" w:hAnsi="Times New Roman" w:cs="Times New Roman"/>
          <w:sz w:val="28"/>
          <w:szCs w:val="28"/>
        </w:rPr>
        <w:t>T</w:t>
      </w:r>
      <w:r w:rsidR="008B14B1">
        <w:rPr>
          <w:rFonts w:ascii="Times New Roman" w:hAnsi="Times New Roman" w:cs="Times New Roman"/>
          <w:sz w:val="28"/>
          <w:szCs w:val="28"/>
        </w:rPr>
        <w:t>hông tư 27/2011/TT-BGDĐT ngày 27 tháng 6 năm 2011 của Bộ Giáo dục và Đào tạo về Ban hành Quy chế Công tác học sinh, sinh viên nội trú tại các cơ sở giáo dục thuộc hệ thống giáo dục quốc dân.</w:t>
      </w:r>
    </w:p>
    <w:p w:rsidR="008B14B1" w:rsidRPr="00DC7DFB" w:rsidRDefault="008B14B1" w:rsidP="00DC7DFB">
      <w:pPr>
        <w:pStyle w:val="ListParagraph"/>
        <w:numPr>
          <w:ilvl w:val="0"/>
          <w:numId w:val="21"/>
        </w:numPr>
        <w:spacing w:before="120" w:after="120" w:line="240" w:lineRule="auto"/>
        <w:ind w:left="90" w:firstLine="450"/>
        <w:contextualSpacing w:val="0"/>
        <w:jc w:val="both"/>
        <w:rPr>
          <w:rFonts w:ascii="Times New Roman" w:hAnsi="Times New Roman" w:cs="Times New Roman"/>
          <w:sz w:val="28"/>
          <w:szCs w:val="28"/>
        </w:rPr>
      </w:pPr>
      <w:r w:rsidRPr="00DC7DFB">
        <w:rPr>
          <w:rFonts w:ascii="Times New Roman" w:hAnsi="Times New Roman" w:cs="Times New Roman"/>
          <w:sz w:val="28"/>
          <w:szCs w:val="28"/>
        </w:rPr>
        <w:lastRenderedPageBreak/>
        <w:t>Tiếp tục thực hiện văn bản số 3177/GDĐT-CTTT ngày 31 tháng 8 năm 2017 của Sở Giáo dục và Đào tạo về</w:t>
      </w:r>
      <w:r w:rsidRPr="00DC7DFB">
        <w:rPr>
          <w:rFonts w:ascii="Times New Roman" w:eastAsia="Times New Roman" w:hAnsi="Times New Roman" w:cs="Times New Roman"/>
          <w:sz w:val="28"/>
          <w:szCs w:val="28"/>
        </w:rPr>
        <w:t xml:space="preserve"> công tác quản lý học sinh, học viên, sinh viên nội trú, bán trú tại các cơ sở giáo dục</w:t>
      </w:r>
      <w:r w:rsidR="00341510">
        <w:rPr>
          <w:rFonts w:ascii="Times New Roman" w:eastAsia="Times New Roman" w:hAnsi="Times New Roman" w:cs="Times New Roman"/>
          <w:sz w:val="28"/>
          <w:szCs w:val="28"/>
        </w:rPr>
        <w:t>; thực hiện đúng theo quy định về phòng</w:t>
      </w:r>
      <w:r w:rsidR="00E56705">
        <w:rPr>
          <w:rFonts w:ascii="Times New Roman" w:eastAsia="Times New Roman" w:hAnsi="Times New Roman" w:cs="Times New Roman"/>
          <w:sz w:val="28"/>
          <w:szCs w:val="28"/>
        </w:rPr>
        <w:t xml:space="preserve"> chống dịch Covid-19 tại đơn vị.</w:t>
      </w:r>
    </w:p>
    <w:p w:rsidR="00EE40E2" w:rsidRDefault="00336563" w:rsidP="00DC7DFB">
      <w:pPr>
        <w:pStyle w:val="ListParagraph"/>
        <w:numPr>
          <w:ilvl w:val="0"/>
          <w:numId w:val="21"/>
        </w:numPr>
        <w:spacing w:before="120" w:after="120" w:line="240" w:lineRule="auto"/>
        <w:ind w:left="90" w:firstLine="450"/>
        <w:contextualSpacing w:val="0"/>
        <w:jc w:val="both"/>
        <w:rPr>
          <w:rFonts w:ascii="Times New Roman" w:hAnsi="Times New Roman" w:cs="Times New Roman"/>
          <w:sz w:val="28"/>
          <w:szCs w:val="28"/>
        </w:rPr>
      </w:pPr>
      <w:r>
        <w:rPr>
          <w:rFonts w:ascii="Times New Roman" w:hAnsi="Times New Roman" w:cs="Times New Roman"/>
          <w:sz w:val="28"/>
          <w:szCs w:val="28"/>
        </w:rPr>
        <w:t xml:space="preserve">Học sinh </w:t>
      </w:r>
      <w:r w:rsidR="008B14B1" w:rsidRPr="00B11A4B">
        <w:rPr>
          <w:rFonts w:ascii="Times New Roman" w:hAnsi="Times New Roman" w:cs="Times New Roman"/>
          <w:sz w:val="28"/>
          <w:szCs w:val="28"/>
        </w:rPr>
        <w:t>nội trú</w:t>
      </w:r>
      <w:r w:rsidR="00B23B3C">
        <w:rPr>
          <w:rFonts w:ascii="Times New Roman" w:hAnsi="Times New Roman" w:cs="Times New Roman"/>
          <w:sz w:val="28"/>
          <w:szCs w:val="28"/>
        </w:rPr>
        <w:t>, bán trú</w:t>
      </w:r>
      <w:r w:rsidR="008B14B1" w:rsidRPr="00B11A4B">
        <w:rPr>
          <w:rFonts w:ascii="Times New Roman" w:hAnsi="Times New Roman" w:cs="Times New Roman"/>
          <w:sz w:val="28"/>
          <w:szCs w:val="28"/>
        </w:rPr>
        <w:t xml:space="preserve"> </w:t>
      </w:r>
      <w:r w:rsidR="003E6E47">
        <w:rPr>
          <w:rFonts w:ascii="Times New Roman" w:hAnsi="Times New Roman" w:cs="Times New Roman"/>
          <w:sz w:val="28"/>
          <w:szCs w:val="28"/>
        </w:rPr>
        <w:t xml:space="preserve">phải được </w:t>
      </w:r>
      <w:r w:rsidR="008B14B1" w:rsidRPr="00B11A4B">
        <w:rPr>
          <w:rFonts w:ascii="Times New Roman" w:hAnsi="Times New Roman" w:cs="Times New Roman"/>
          <w:sz w:val="28"/>
          <w:szCs w:val="28"/>
        </w:rPr>
        <w:t>nhà trường tập huấn và hướng dẫn phương án thoát hiểm và cứu nạn, cứu hộ</w:t>
      </w:r>
      <w:r w:rsidR="00E56705">
        <w:rPr>
          <w:rFonts w:ascii="Times New Roman" w:hAnsi="Times New Roman" w:cs="Times New Roman"/>
          <w:sz w:val="28"/>
          <w:szCs w:val="28"/>
        </w:rPr>
        <w:t xml:space="preserve">; </w:t>
      </w:r>
      <w:r w:rsidR="003E6E47">
        <w:rPr>
          <w:rFonts w:ascii="Times New Roman" w:hAnsi="Times New Roman" w:cs="Times New Roman"/>
          <w:sz w:val="28"/>
          <w:szCs w:val="28"/>
        </w:rPr>
        <w:t xml:space="preserve">được hướng dẫn vể </w:t>
      </w:r>
      <w:r w:rsidR="00E56705">
        <w:rPr>
          <w:rFonts w:ascii="Times New Roman" w:hAnsi="Times New Roman" w:cs="Times New Roman"/>
          <w:sz w:val="28"/>
          <w:szCs w:val="28"/>
        </w:rPr>
        <w:t>công tác phòng chống dịch Covid-19</w:t>
      </w:r>
      <w:r w:rsidR="008B14B1" w:rsidRPr="00B11A4B">
        <w:rPr>
          <w:rFonts w:ascii="Times New Roman" w:hAnsi="Times New Roman" w:cs="Times New Roman"/>
          <w:sz w:val="28"/>
          <w:szCs w:val="28"/>
        </w:rPr>
        <w:t>. Khu vực nội trú</w:t>
      </w:r>
      <w:r w:rsidR="00B23B3C">
        <w:rPr>
          <w:rFonts w:ascii="Times New Roman" w:hAnsi="Times New Roman" w:cs="Times New Roman"/>
          <w:sz w:val="28"/>
          <w:szCs w:val="28"/>
        </w:rPr>
        <w:t>, bán trú</w:t>
      </w:r>
      <w:r w:rsidR="008B14B1" w:rsidRPr="00B11A4B">
        <w:rPr>
          <w:rFonts w:ascii="Times New Roman" w:hAnsi="Times New Roman" w:cs="Times New Roman"/>
          <w:sz w:val="28"/>
          <w:szCs w:val="28"/>
        </w:rPr>
        <w:t xml:space="preserve"> phải được trang bị đầy đủ các trang thiết bị phục vụ công tác phòng cháy chữa cháy</w:t>
      </w:r>
      <w:r w:rsidR="00E56705">
        <w:rPr>
          <w:rFonts w:ascii="Times New Roman" w:hAnsi="Times New Roman" w:cs="Times New Roman"/>
          <w:sz w:val="28"/>
          <w:szCs w:val="28"/>
        </w:rPr>
        <w:t>, thiết bị phòng chống dịch Covid-19</w:t>
      </w:r>
      <w:r w:rsidR="008B14B1" w:rsidRPr="00B11A4B">
        <w:rPr>
          <w:rFonts w:ascii="Times New Roman" w:hAnsi="Times New Roman" w:cs="Times New Roman"/>
          <w:sz w:val="28"/>
          <w:szCs w:val="28"/>
        </w:rPr>
        <w:t xml:space="preserve"> và bố trí đầy đủ các cửa thoát hiểm theo quy định.</w:t>
      </w:r>
    </w:p>
    <w:p w:rsidR="00D6683B" w:rsidRPr="00EF51AC" w:rsidRDefault="00674733" w:rsidP="0075433C">
      <w:pPr>
        <w:pStyle w:val="ListParagraph"/>
        <w:numPr>
          <w:ilvl w:val="0"/>
          <w:numId w:val="1"/>
        </w:numPr>
        <w:tabs>
          <w:tab w:val="left" w:pos="426"/>
        </w:tabs>
        <w:spacing w:before="120" w:after="120" w:line="240" w:lineRule="auto"/>
        <w:ind w:left="567" w:hanging="450"/>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EE682F" w:rsidRPr="00EF51AC">
        <w:rPr>
          <w:rFonts w:ascii="Times New Roman" w:hAnsi="Times New Roman" w:cs="Times New Roman"/>
          <w:b/>
          <w:sz w:val="28"/>
          <w:szCs w:val="28"/>
        </w:rPr>
        <w:t>TỔ CHỨC THỰC HIỆN</w:t>
      </w:r>
    </w:p>
    <w:p w:rsidR="00EE682F" w:rsidRPr="00AD50A0" w:rsidRDefault="004E24C6" w:rsidP="0075433C">
      <w:pPr>
        <w:pStyle w:val="ListParagraph"/>
        <w:numPr>
          <w:ilvl w:val="0"/>
          <w:numId w:val="13"/>
        </w:numPr>
        <w:tabs>
          <w:tab w:val="left" w:pos="567"/>
        </w:tabs>
        <w:spacing w:before="120" w:after="120" w:line="240" w:lineRule="auto"/>
        <w:ind w:left="0" w:firstLine="284"/>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Phòng </w:t>
      </w:r>
      <w:r w:rsidR="00AD50A0" w:rsidRPr="00AD50A0">
        <w:rPr>
          <w:rFonts w:ascii="Times New Roman" w:hAnsi="Times New Roman" w:cs="Times New Roman"/>
          <w:b/>
          <w:sz w:val="28"/>
          <w:szCs w:val="28"/>
        </w:rPr>
        <w:t>Giáo dục và Đào tạo</w:t>
      </w:r>
    </w:p>
    <w:p w:rsidR="00EE682F" w:rsidRDefault="004E24C6" w:rsidP="0075433C">
      <w:pPr>
        <w:pStyle w:val="ListParagraph"/>
        <w:numPr>
          <w:ilvl w:val="0"/>
          <w:numId w:val="12"/>
        </w:numPr>
        <w:tabs>
          <w:tab w:val="left" w:pos="709"/>
          <w:tab w:val="left" w:pos="990"/>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Tham mưu </w:t>
      </w:r>
      <w:r w:rsidR="003E6E47">
        <w:rPr>
          <w:rFonts w:ascii="Times New Roman" w:hAnsi="Times New Roman" w:cs="Times New Roman"/>
          <w:sz w:val="28"/>
          <w:szCs w:val="28"/>
        </w:rPr>
        <w:t xml:space="preserve">Ban lãnh đạo phối hợp với các phòng, ban liên quan </w:t>
      </w:r>
      <w:r>
        <w:rPr>
          <w:rFonts w:ascii="Times New Roman" w:hAnsi="Times New Roman" w:cs="Times New Roman"/>
          <w:sz w:val="28"/>
          <w:szCs w:val="28"/>
        </w:rPr>
        <w:t>t</w:t>
      </w:r>
      <w:r w:rsidR="00AD50A0">
        <w:rPr>
          <w:rFonts w:ascii="Times New Roman" w:hAnsi="Times New Roman" w:cs="Times New Roman"/>
          <w:sz w:val="28"/>
          <w:szCs w:val="28"/>
        </w:rPr>
        <w:t>ổ chức các lớp tập huấn cho cán bộ</w:t>
      </w:r>
      <w:r w:rsidR="003E6E47">
        <w:rPr>
          <w:rFonts w:ascii="Times New Roman" w:hAnsi="Times New Roman" w:cs="Times New Roman"/>
          <w:sz w:val="28"/>
          <w:szCs w:val="28"/>
        </w:rPr>
        <w:t xml:space="preserve"> quản lý </w:t>
      </w:r>
      <w:r w:rsidR="00AD50A0">
        <w:rPr>
          <w:rFonts w:ascii="Times New Roman" w:hAnsi="Times New Roman" w:cs="Times New Roman"/>
          <w:sz w:val="28"/>
          <w:szCs w:val="28"/>
        </w:rPr>
        <w:t xml:space="preserve">, giáo viên, nhân viên </w:t>
      </w:r>
      <w:r w:rsidR="003E6E47">
        <w:rPr>
          <w:rFonts w:ascii="Times New Roman" w:hAnsi="Times New Roman" w:cs="Times New Roman"/>
          <w:sz w:val="28"/>
          <w:szCs w:val="28"/>
        </w:rPr>
        <w:t xml:space="preserve">các trường </w:t>
      </w:r>
      <w:r w:rsidR="00AD50A0">
        <w:rPr>
          <w:rFonts w:ascii="Times New Roman" w:hAnsi="Times New Roman" w:cs="Times New Roman"/>
          <w:sz w:val="28"/>
          <w:szCs w:val="28"/>
        </w:rPr>
        <w:t>về</w:t>
      </w:r>
      <w:r w:rsidR="00C8766B">
        <w:rPr>
          <w:rFonts w:ascii="Times New Roman" w:hAnsi="Times New Roman" w:cs="Times New Roman"/>
          <w:sz w:val="28"/>
          <w:szCs w:val="28"/>
        </w:rPr>
        <w:t xml:space="preserve"> nội dung liên quan đến công tác an ninh trật tự, an toàn trường học</w:t>
      </w:r>
      <w:r w:rsidR="00674733">
        <w:rPr>
          <w:rFonts w:ascii="Times New Roman" w:hAnsi="Times New Roman" w:cs="Times New Roman"/>
          <w:sz w:val="28"/>
          <w:szCs w:val="28"/>
        </w:rPr>
        <w:t>.</w:t>
      </w:r>
    </w:p>
    <w:p w:rsidR="000B5B61" w:rsidRDefault="00C8766B" w:rsidP="00AA07ED">
      <w:pPr>
        <w:pStyle w:val="ListParagraph"/>
        <w:numPr>
          <w:ilvl w:val="0"/>
          <w:numId w:val="12"/>
        </w:numPr>
        <w:tabs>
          <w:tab w:val="left" w:pos="709"/>
          <w:tab w:val="left" w:pos="990"/>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T</w:t>
      </w:r>
      <w:r w:rsidR="00AD50A0">
        <w:rPr>
          <w:rFonts w:ascii="Times New Roman" w:hAnsi="Times New Roman" w:cs="Times New Roman"/>
          <w:sz w:val="28"/>
          <w:szCs w:val="28"/>
        </w:rPr>
        <w:t>ổ chức kiểm tra</w:t>
      </w:r>
      <w:r w:rsidR="00292E2E">
        <w:rPr>
          <w:rFonts w:ascii="Times New Roman" w:hAnsi="Times New Roman" w:cs="Times New Roman"/>
          <w:sz w:val="28"/>
          <w:szCs w:val="28"/>
        </w:rPr>
        <w:t>, đánh giá</w:t>
      </w:r>
      <w:r w:rsidR="00AD50A0">
        <w:rPr>
          <w:rFonts w:ascii="Times New Roman" w:hAnsi="Times New Roman" w:cs="Times New Roman"/>
          <w:sz w:val="28"/>
          <w:szCs w:val="28"/>
        </w:rPr>
        <w:t xml:space="preserve"> công tác</w:t>
      </w:r>
      <w:r w:rsidR="00674733">
        <w:rPr>
          <w:rFonts w:ascii="Times New Roman" w:hAnsi="Times New Roman" w:cs="Times New Roman"/>
          <w:sz w:val="28"/>
          <w:szCs w:val="28"/>
        </w:rPr>
        <w:t xml:space="preserve"> đảm bảo an ninh trật tự, an toàn trường học</w:t>
      </w:r>
      <w:r w:rsidR="003E6E47">
        <w:rPr>
          <w:rFonts w:ascii="Times New Roman" w:hAnsi="Times New Roman" w:cs="Times New Roman"/>
          <w:sz w:val="28"/>
          <w:szCs w:val="28"/>
        </w:rPr>
        <w:t xml:space="preserve"> phòng chống tai nạn thương tích</w:t>
      </w:r>
      <w:r w:rsidR="00AD50A0">
        <w:rPr>
          <w:rFonts w:ascii="Times New Roman" w:hAnsi="Times New Roman" w:cs="Times New Roman"/>
          <w:sz w:val="28"/>
          <w:szCs w:val="28"/>
        </w:rPr>
        <w:t xml:space="preserve"> </w:t>
      </w:r>
      <w:r>
        <w:rPr>
          <w:rFonts w:ascii="Times New Roman" w:hAnsi="Times New Roman" w:cs="Times New Roman"/>
          <w:sz w:val="28"/>
          <w:szCs w:val="28"/>
        </w:rPr>
        <w:t>các cơ sở giáo dục trực thuộc</w:t>
      </w:r>
      <w:r w:rsidR="00AD50A0">
        <w:rPr>
          <w:rFonts w:ascii="Times New Roman" w:hAnsi="Times New Roman" w:cs="Times New Roman"/>
          <w:sz w:val="28"/>
          <w:szCs w:val="28"/>
        </w:rPr>
        <w:t>.</w:t>
      </w:r>
    </w:p>
    <w:p w:rsidR="003E6E47" w:rsidRPr="00AA07ED" w:rsidRDefault="003E6E47" w:rsidP="00AA07ED">
      <w:pPr>
        <w:pStyle w:val="ListParagraph"/>
        <w:numPr>
          <w:ilvl w:val="0"/>
          <w:numId w:val="12"/>
        </w:numPr>
        <w:tabs>
          <w:tab w:val="left" w:pos="709"/>
          <w:tab w:val="left" w:pos="990"/>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Thực hiện báo cáo về Sở Giáo dục và Đào tạo theo đúng tiến độ.</w:t>
      </w:r>
    </w:p>
    <w:p w:rsidR="00AD50A0" w:rsidRPr="00292E2E" w:rsidRDefault="00292E2E" w:rsidP="00AA07ED">
      <w:pPr>
        <w:pStyle w:val="ListParagraph"/>
        <w:numPr>
          <w:ilvl w:val="0"/>
          <w:numId w:val="13"/>
        </w:numPr>
        <w:tabs>
          <w:tab w:val="left" w:pos="567"/>
        </w:tabs>
        <w:spacing w:before="120" w:after="120" w:line="240" w:lineRule="auto"/>
        <w:ind w:left="567" w:hanging="283"/>
        <w:contextualSpacing w:val="0"/>
        <w:jc w:val="both"/>
        <w:rPr>
          <w:rFonts w:ascii="Times New Roman" w:hAnsi="Times New Roman" w:cs="Times New Roman"/>
          <w:b/>
          <w:sz w:val="28"/>
          <w:szCs w:val="28"/>
        </w:rPr>
      </w:pPr>
      <w:r w:rsidRPr="00292E2E">
        <w:rPr>
          <w:rFonts w:ascii="Times New Roman" w:hAnsi="Times New Roman" w:cs="Times New Roman"/>
          <w:b/>
          <w:sz w:val="28"/>
          <w:szCs w:val="28"/>
        </w:rPr>
        <w:t xml:space="preserve">Các </w:t>
      </w:r>
      <w:r w:rsidR="003E6E47">
        <w:rPr>
          <w:rFonts w:ascii="Times New Roman" w:hAnsi="Times New Roman" w:cs="Times New Roman"/>
          <w:b/>
          <w:sz w:val="28"/>
          <w:szCs w:val="28"/>
        </w:rPr>
        <w:t>cơ sở giáo dục</w:t>
      </w:r>
    </w:p>
    <w:p w:rsidR="000761D2" w:rsidRPr="000761D2" w:rsidRDefault="000761D2" w:rsidP="00007256">
      <w:pPr>
        <w:pStyle w:val="ListParagraph"/>
        <w:numPr>
          <w:ilvl w:val="0"/>
          <w:numId w:val="12"/>
        </w:numPr>
        <w:tabs>
          <w:tab w:val="left" w:pos="709"/>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Xây dựng và triển khai kế hoạch công tác </w:t>
      </w:r>
      <w:r w:rsidR="00DD2908">
        <w:rPr>
          <w:rFonts w:ascii="Times New Roman" w:hAnsi="Times New Roman" w:cs="Times New Roman"/>
          <w:sz w:val="28"/>
          <w:szCs w:val="28"/>
        </w:rPr>
        <w:t xml:space="preserve">an ninh trật tự, </w:t>
      </w:r>
      <w:r>
        <w:rPr>
          <w:rFonts w:ascii="Times New Roman" w:hAnsi="Times New Roman" w:cs="Times New Roman"/>
          <w:sz w:val="28"/>
          <w:szCs w:val="28"/>
        </w:rPr>
        <w:t>bảo đảm an toàn trường học</w:t>
      </w:r>
      <w:r w:rsidR="00DD2908">
        <w:rPr>
          <w:rFonts w:ascii="Times New Roman" w:hAnsi="Times New Roman" w:cs="Times New Roman"/>
          <w:sz w:val="28"/>
          <w:szCs w:val="28"/>
        </w:rPr>
        <w:t>.</w:t>
      </w:r>
    </w:p>
    <w:p w:rsidR="0023156C" w:rsidRDefault="003E6E47" w:rsidP="00007256">
      <w:pPr>
        <w:pStyle w:val="ListParagraph"/>
        <w:numPr>
          <w:ilvl w:val="0"/>
          <w:numId w:val="12"/>
        </w:numPr>
        <w:tabs>
          <w:tab w:val="left" w:pos="426"/>
          <w:tab w:val="left" w:pos="709"/>
        </w:tabs>
        <w:spacing w:before="120"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Thủ trưởng đơ</w:t>
      </w:r>
      <w:r w:rsidR="0023156C">
        <w:rPr>
          <w:rFonts w:ascii="Times New Roman" w:hAnsi="Times New Roman" w:cs="Times New Roman"/>
          <w:sz w:val="28"/>
          <w:szCs w:val="28"/>
        </w:rPr>
        <w:t xml:space="preserve">n vị chịu trách nhiệm trước cơ quan quản lý cấp trên về các vụ việc gây mất an toàn trường học, ảnh hưởng đến sức khỏe của </w:t>
      </w:r>
      <w:r w:rsidR="00950C3A">
        <w:rPr>
          <w:rFonts w:ascii="Times New Roman" w:hAnsi="Times New Roman" w:cs="Times New Roman"/>
          <w:sz w:val="28"/>
          <w:szCs w:val="28"/>
        </w:rPr>
        <w:t xml:space="preserve">cán bộ quản lý, </w:t>
      </w:r>
      <w:r>
        <w:rPr>
          <w:rFonts w:ascii="Times New Roman" w:hAnsi="Times New Roman" w:cs="Times New Roman"/>
          <w:sz w:val="28"/>
          <w:szCs w:val="28"/>
        </w:rPr>
        <w:t xml:space="preserve">giáo viên, </w:t>
      </w:r>
      <w:r w:rsidR="00950C3A">
        <w:rPr>
          <w:rFonts w:ascii="Times New Roman" w:hAnsi="Times New Roman" w:cs="Times New Roman"/>
          <w:sz w:val="28"/>
          <w:szCs w:val="28"/>
        </w:rPr>
        <w:t xml:space="preserve">nhân viên và </w:t>
      </w:r>
      <w:r>
        <w:rPr>
          <w:rFonts w:ascii="Times New Roman" w:hAnsi="Times New Roman" w:cs="Times New Roman"/>
          <w:sz w:val="28"/>
          <w:szCs w:val="28"/>
        </w:rPr>
        <w:t>học sinh.</w:t>
      </w:r>
    </w:p>
    <w:p w:rsidR="009762C5" w:rsidRDefault="00950C3A" w:rsidP="00DC7DFB">
      <w:pPr>
        <w:tabs>
          <w:tab w:val="left" w:pos="426"/>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674733">
        <w:rPr>
          <w:rFonts w:ascii="Times New Roman" w:hAnsi="Times New Roman" w:cs="Times New Roman"/>
          <w:sz w:val="28"/>
          <w:szCs w:val="28"/>
        </w:rPr>
        <w:tab/>
      </w:r>
      <w:r w:rsidR="003E6E47">
        <w:rPr>
          <w:rFonts w:ascii="Times New Roman" w:hAnsi="Times New Roman" w:cs="Times New Roman"/>
          <w:sz w:val="28"/>
          <w:szCs w:val="28"/>
        </w:rPr>
        <w:t xml:space="preserve">Phòng </w:t>
      </w:r>
      <w:r w:rsidR="009762C5">
        <w:rPr>
          <w:rFonts w:ascii="Times New Roman" w:hAnsi="Times New Roman" w:cs="Times New Roman"/>
          <w:sz w:val="28"/>
          <w:szCs w:val="28"/>
        </w:rPr>
        <w:t xml:space="preserve">Giáo dục và Đào tạo đề </w:t>
      </w:r>
      <w:r w:rsidR="000A1D42">
        <w:rPr>
          <w:rFonts w:ascii="Times New Roman" w:hAnsi="Times New Roman" w:cs="Times New Roman"/>
          <w:sz w:val="28"/>
          <w:szCs w:val="28"/>
        </w:rPr>
        <w:t>nghị Thủ trưởng các đơn vị triển khai thực</w:t>
      </w:r>
      <w:r w:rsidR="00F61E83">
        <w:rPr>
          <w:rFonts w:ascii="Times New Roman" w:hAnsi="Times New Roman" w:cs="Times New Roman"/>
          <w:sz w:val="28"/>
          <w:szCs w:val="28"/>
        </w:rPr>
        <w:t xml:space="preserve"> hiện</w:t>
      </w:r>
      <w:r w:rsidR="000A1D42">
        <w:rPr>
          <w:rFonts w:ascii="Times New Roman" w:hAnsi="Times New Roman" w:cs="Times New Roman"/>
          <w:sz w:val="28"/>
          <w:szCs w:val="28"/>
        </w:rPr>
        <w:t>./.</w:t>
      </w:r>
    </w:p>
    <w:p w:rsidR="00DC7DFB" w:rsidRDefault="00DC7DFB" w:rsidP="00DC7DFB">
      <w:pPr>
        <w:tabs>
          <w:tab w:val="left" w:pos="426"/>
        </w:tabs>
        <w:spacing w:before="120" w:after="120" w:line="240" w:lineRule="auto"/>
        <w:jc w:val="both"/>
        <w:rPr>
          <w:rFonts w:ascii="Times New Roman" w:hAnsi="Times New Roman" w:cs="Times New Roman"/>
          <w:sz w:val="28"/>
          <w:szCs w:val="28"/>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10"/>
      </w:tblGrid>
      <w:tr w:rsidR="000A1D42" w:rsidTr="00DC7DFB">
        <w:tc>
          <w:tcPr>
            <w:tcW w:w="5220" w:type="dxa"/>
          </w:tcPr>
          <w:p w:rsidR="000A1D42" w:rsidRPr="009A52EF" w:rsidRDefault="000A1D42" w:rsidP="009762C5">
            <w:pPr>
              <w:tabs>
                <w:tab w:val="left" w:pos="426"/>
              </w:tabs>
              <w:rPr>
                <w:rFonts w:ascii="Times New Roman" w:hAnsi="Times New Roman" w:cs="Times New Roman"/>
                <w:b/>
                <w:i/>
                <w:sz w:val="26"/>
                <w:szCs w:val="26"/>
              </w:rPr>
            </w:pPr>
            <w:r w:rsidRPr="009A52EF">
              <w:rPr>
                <w:rFonts w:ascii="Times New Roman" w:hAnsi="Times New Roman" w:cs="Times New Roman"/>
                <w:b/>
                <w:i/>
                <w:sz w:val="26"/>
                <w:szCs w:val="26"/>
              </w:rPr>
              <w:t>Nơi nhận:</w:t>
            </w:r>
          </w:p>
          <w:p w:rsidR="00E56705" w:rsidRDefault="00E56705" w:rsidP="00DC7DFB">
            <w:pPr>
              <w:pStyle w:val="ListParagraph"/>
              <w:numPr>
                <w:ilvl w:val="0"/>
                <w:numId w:val="12"/>
              </w:numPr>
              <w:tabs>
                <w:tab w:val="left" w:pos="426"/>
              </w:tabs>
              <w:ind w:left="427" w:hanging="220"/>
              <w:rPr>
                <w:rFonts w:ascii="Times New Roman" w:hAnsi="Times New Roman" w:cs="Times New Roman"/>
              </w:rPr>
            </w:pPr>
            <w:r>
              <w:rPr>
                <w:rFonts w:ascii="Times New Roman" w:hAnsi="Times New Roman" w:cs="Times New Roman"/>
              </w:rPr>
              <w:t>Như trên;</w:t>
            </w:r>
          </w:p>
          <w:p w:rsidR="00EF51AC" w:rsidRPr="00DC7DFB" w:rsidRDefault="003E6E47" w:rsidP="00DC7DFB">
            <w:pPr>
              <w:pStyle w:val="ListParagraph"/>
              <w:numPr>
                <w:ilvl w:val="0"/>
                <w:numId w:val="12"/>
              </w:numPr>
              <w:tabs>
                <w:tab w:val="left" w:pos="426"/>
              </w:tabs>
              <w:ind w:left="427" w:hanging="220"/>
              <w:rPr>
                <w:rFonts w:ascii="Times New Roman" w:hAnsi="Times New Roman" w:cs="Times New Roman"/>
              </w:rPr>
            </w:pPr>
            <w:r>
              <w:rPr>
                <w:rFonts w:ascii="Times New Roman" w:hAnsi="Times New Roman" w:cs="Times New Roman"/>
              </w:rPr>
              <w:t>Sở GDĐT (P.CTTT</w:t>
            </w:r>
            <w:r w:rsidR="00043BBB" w:rsidRPr="00DC7DFB">
              <w:rPr>
                <w:rFonts w:ascii="Times New Roman" w:hAnsi="Times New Roman" w:cs="Times New Roman"/>
              </w:rPr>
              <w:t>);</w:t>
            </w:r>
          </w:p>
          <w:p w:rsidR="00043BBB" w:rsidRDefault="009A52EF" w:rsidP="009A52EF">
            <w:pPr>
              <w:pStyle w:val="ListParagraph"/>
              <w:numPr>
                <w:ilvl w:val="0"/>
                <w:numId w:val="12"/>
              </w:numPr>
              <w:tabs>
                <w:tab w:val="left" w:pos="426"/>
              </w:tabs>
              <w:ind w:left="427" w:hanging="220"/>
              <w:rPr>
                <w:rFonts w:ascii="Times New Roman" w:hAnsi="Times New Roman" w:cs="Times New Roman"/>
              </w:rPr>
            </w:pPr>
            <w:r w:rsidRPr="00DC7DFB">
              <w:rPr>
                <w:rFonts w:ascii="Times New Roman" w:hAnsi="Times New Roman" w:cs="Times New Roman"/>
              </w:rPr>
              <w:t>UBND</w:t>
            </w:r>
            <w:r w:rsidR="003E6E47">
              <w:rPr>
                <w:rFonts w:ascii="Times New Roman" w:hAnsi="Times New Roman" w:cs="Times New Roman"/>
              </w:rPr>
              <w:t>/Q: PCT/VX;</w:t>
            </w:r>
          </w:p>
          <w:p w:rsidR="009753B7" w:rsidRDefault="003E6E47" w:rsidP="009A52EF">
            <w:pPr>
              <w:pStyle w:val="ListParagraph"/>
              <w:numPr>
                <w:ilvl w:val="0"/>
                <w:numId w:val="12"/>
              </w:numPr>
              <w:tabs>
                <w:tab w:val="left" w:pos="426"/>
              </w:tabs>
              <w:ind w:left="427" w:hanging="220"/>
              <w:rPr>
                <w:rFonts w:ascii="Times New Roman" w:hAnsi="Times New Roman" w:cs="Times New Roman"/>
              </w:rPr>
            </w:pPr>
            <w:r>
              <w:rPr>
                <w:rFonts w:ascii="Times New Roman" w:hAnsi="Times New Roman" w:cs="Times New Roman"/>
              </w:rPr>
              <w:t>BLĐ P.GDĐT;</w:t>
            </w:r>
          </w:p>
          <w:p w:rsidR="003E6E47" w:rsidRPr="00DC7DFB" w:rsidRDefault="003E6E47" w:rsidP="009A52EF">
            <w:pPr>
              <w:pStyle w:val="ListParagraph"/>
              <w:numPr>
                <w:ilvl w:val="0"/>
                <w:numId w:val="12"/>
              </w:numPr>
              <w:tabs>
                <w:tab w:val="left" w:pos="426"/>
              </w:tabs>
              <w:ind w:left="427" w:hanging="220"/>
              <w:rPr>
                <w:rFonts w:ascii="Times New Roman" w:hAnsi="Times New Roman" w:cs="Times New Roman"/>
              </w:rPr>
            </w:pPr>
            <w:r>
              <w:rPr>
                <w:rFonts w:ascii="Times New Roman" w:hAnsi="Times New Roman" w:cs="Times New Roman"/>
              </w:rPr>
              <w:t>Các bộ phận P.GDĐT;</w:t>
            </w:r>
          </w:p>
          <w:p w:rsidR="009A52EF" w:rsidRPr="00950C3A" w:rsidRDefault="009A52EF" w:rsidP="003E6E47">
            <w:pPr>
              <w:pStyle w:val="ListParagraph"/>
              <w:numPr>
                <w:ilvl w:val="0"/>
                <w:numId w:val="12"/>
              </w:numPr>
              <w:tabs>
                <w:tab w:val="left" w:pos="426"/>
              </w:tabs>
              <w:ind w:left="427" w:hanging="220"/>
              <w:rPr>
                <w:rFonts w:ascii="Times New Roman" w:hAnsi="Times New Roman" w:cs="Times New Roman"/>
                <w:sz w:val="24"/>
                <w:szCs w:val="24"/>
              </w:rPr>
            </w:pPr>
            <w:r w:rsidRPr="00DC7DFB">
              <w:rPr>
                <w:rFonts w:ascii="Times New Roman" w:hAnsi="Times New Roman" w:cs="Times New Roman"/>
              </w:rPr>
              <w:t>Lưu</w:t>
            </w:r>
            <w:r w:rsidR="003E6E47">
              <w:rPr>
                <w:rFonts w:ascii="Times New Roman" w:hAnsi="Times New Roman" w:cs="Times New Roman"/>
              </w:rPr>
              <w:t>:</w:t>
            </w:r>
            <w:r w:rsidRPr="00DC7DFB">
              <w:rPr>
                <w:rFonts w:ascii="Times New Roman" w:hAnsi="Times New Roman" w:cs="Times New Roman"/>
              </w:rPr>
              <w:t xml:space="preserve"> VP, </w:t>
            </w:r>
            <w:r w:rsidR="003E6E47">
              <w:rPr>
                <w:rFonts w:ascii="Times New Roman" w:hAnsi="Times New Roman" w:cs="Times New Roman"/>
              </w:rPr>
              <w:t>Nghị.</w:t>
            </w:r>
          </w:p>
        </w:tc>
        <w:tc>
          <w:tcPr>
            <w:tcW w:w="5310" w:type="dxa"/>
          </w:tcPr>
          <w:p w:rsidR="000A1D42" w:rsidRPr="00EF51AC" w:rsidRDefault="003E6E47" w:rsidP="00EF51A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TRƯỞNG PHÒNG</w:t>
            </w:r>
          </w:p>
          <w:p w:rsidR="000A1D42" w:rsidRPr="00EF51AC" w:rsidRDefault="000A1D42" w:rsidP="00EF51AC">
            <w:pPr>
              <w:tabs>
                <w:tab w:val="left" w:pos="426"/>
              </w:tabs>
              <w:jc w:val="center"/>
              <w:rPr>
                <w:rFonts w:ascii="Times New Roman" w:hAnsi="Times New Roman" w:cs="Times New Roman"/>
                <w:b/>
                <w:sz w:val="28"/>
                <w:szCs w:val="28"/>
              </w:rPr>
            </w:pPr>
          </w:p>
          <w:p w:rsidR="00DC7DFB" w:rsidRDefault="00887456" w:rsidP="00EF51A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E56705" w:rsidRPr="00EF51AC" w:rsidRDefault="00E56705" w:rsidP="00EF51AC">
            <w:pPr>
              <w:tabs>
                <w:tab w:val="left" w:pos="426"/>
              </w:tabs>
              <w:jc w:val="center"/>
              <w:rPr>
                <w:rFonts w:ascii="Times New Roman" w:hAnsi="Times New Roman" w:cs="Times New Roman"/>
                <w:b/>
                <w:sz w:val="28"/>
                <w:szCs w:val="28"/>
              </w:rPr>
            </w:pPr>
          </w:p>
          <w:p w:rsidR="000A1D42" w:rsidRPr="00EF51AC" w:rsidRDefault="000A1D42" w:rsidP="00DC7DFB">
            <w:pPr>
              <w:tabs>
                <w:tab w:val="left" w:pos="426"/>
              </w:tabs>
              <w:rPr>
                <w:rFonts w:ascii="Times New Roman" w:hAnsi="Times New Roman" w:cs="Times New Roman"/>
                <w:b/>
                <w:sz w:val="28"/>
                <w:szCs w:val="28"/>
              </w:rPr>
            </w:pPr>
          </w:p>
          <w:p w:rsidR="000A1D42" w:rsidRPr="003E6E47" w:rsidRDefault="003E6E47" w:rsidP="00EF51AC">
            <w:pPr>
              <w:tabs>
                <w:tab w:val="left" w:pos="426"/>
              </w:tabs>
              <w:jc w:val="center"/>
              <w:rPr>
                <w:rFonts w:ascii="Times New Roman" w:hAnsi="Times New Roman" w:cs="Times New Roman"/>
                <w:b/>
                <w:sz w:val="28"/>
                <w:szCs w:val="28"/>
              </w:rPr>
            </w:pPr>
            <w:r w:rsidRPr="003E6E47">
              <w:rPr>
                <w:rFonts w:ascii="Times New Roman" w:hAnsi="Times New Roman" w:cs="Times New Roman"/>
                <w:b/>
                <w:sz w:val="28"/>
                <w:szCs w:val="28"/>
              </w:rPr>
              <w:t>Trần Khắc Huy</w:t>
            </w:r>
          </w:p>
        </w:tc>
      </w:tr>
    </w:tbl>
    <w:p w:rsidR="000A1D42" w:rsidRPr="009762C5" w:rsidRDefault="000A1D42" w:rsidP="009762C5">
      <w:pPr>
        <w:tabs>
          <w:tab w:val="left" w:pos="426"/>
        </w:tabs>
        <w:rPr>
          <w:rFonts w:ascii="Times New Roman" w:hAnsi="Times New Roman" w:cs="Times New Roman"/>
          <w:sz w:val="28"/>
          <w:szCs w:val="28"/>
        </w:rPr>
      </w:pPr>
    </w:p>
    <w:p w:rsidR="00237F76" w:rsidRPr="00EA0EE9" w:rsidRDefault="00237F76" w:rsidP="004B3FB0">
      <w:pPr>
        <w:pStyle w:val="ListParagraph"/>
        <w:tabs>
          <w:tab w:val="left" w:pos="1134"/>
        </w:tabs>
        <w:ind w:left="0" w:firstLine="851"/>
        <w:rPr>
          <w:rFonts w:ascii="Times New Roman" w:hAnsi="Times New Roman" w:cs="Times New Roman"/>
          <w:sz w:val="28"/>
          <w:szCs w:val="28"/>
        </w:rPr>
      </w:pPr>
    </w:p>
    <w:p w:rsidR="006E7F69" w:rsidRDefault="006E7F69"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FD5108" w:rsidRDefault="00FD5108" w:rsidP="004B3FB0">
      <w:pPr>
        <w:pStyle w:val="ListParagraph"/>
        <w:tabs>
          <w:tab w:val="left" w:pos="1134"/>
        </w:tabs>
        <w:ind w:left="0" w:firstLine="851"/>
        <w:rPr>
          <w:rFonts w:ascii="Times New Roman" w:hAnsi="Times New Roman" w:cs="Times New Roman"/>
          <w:sz w:val="28"/>
          <w:szCs w:val="28"/>
        </w:rPr>
      </w:pPr>
    </w:p>
    <w:p w:rsidR="009931D3" w:rsidRDefault="009931D3" w:rsidP="00181467">
      <w:pPr>
        <w:spacing w:after="0" w:line="240" w:lineRule="auto"/>
        <w:rPr>
          <w:rFonts w:ascii="Times New Roman" w:hAnsi="Times New Roman" w:cs="Times New Roman"/>
          <w:b/>
          <w:sz w:val="32"/>
          <w:szCs w:val="28"/>
        </w:rPr>
      </w:pPr>
    </w:p>
    <w:p w:rsidR="00181467" w:rsidRDefault="00181467" w:rsidP="00181467">
      <w:pPr>
        <w:spacing w:after="0" w:line="240" w:lineRule="auto"/>
        <w:rPr>
          <w:rFonts w:ascii="Times New Roman" w:hAnsi="Times New Roman" w:cs="Times New Roman"/>
          <w:b/>
          <w:sz w:val="32"/>
          <w:szCs w:val="28"/>
        </w:rPr>
      </w:pPr>
    </w:p>
    <w:p w:rsidR="00181467" w:rsidRDefault="00181467" w:rsidP="00181467">
      <w:pPr>
        <w:spacing w:after="0" w:line="240" w:lineRule="auto"/>
        <w:rPr>
          <w:rFonts w:ascii="Times New Roman" w:hAnsi="Times New Roman" w:cs="Times New Roman"/>
          <w:b/>
          <w:sz w:val="32"/>
          <w:szCs w:val="28"/>
        </w:rPr>
      </w:pPr>
    </w:p>
    <w:p w:rsidR="00181467" w:rsidRDefault="00181467" w:rsidP="00181467">
      <w:pPr>
        <w:spacing w:after="0" w:line="240" w:lineRule="auto"/>
        <w:rPr>
          <w:rFonts w:ascii="Times New Roman" w:hAnsi="Times New Roman" w:cs="Times New Roman"/>
          <w:b/>
          <w:sz w:val="32"/>
          <w:szCs w:val="28"/>
        </w:rPr>
      </w:pPr>
    </w:p>
    <w:p w:rsidR="00181467" w:rsidRPr="00181467" w:rsidRDefault="00181467" w:rsidP="00181467">
      <w:pPr>
        <w:spacing w:after="0" w:line="240" w:lineRule="auto"/>
        <w:rPr>
          <w:rFonts w:ascii="Times New Roman" w:hAnsi="Times New Roman" w:cs="Times New Roman"/>
          <w:b/>
          <w:vanish/>
          <w:sz w:val="32"/>
          <w:szCs w:val="28"/>
          <w:specVanish/>
        </w:rPr>
      </w:pPr>
    </w:p>
    <w:p w:rsidR="00181467" w:rsidRDefault="00181467" w:rsidP="00181467">
      <w:pPr>
        <w:spacing w:after="0" w:line="240" w:lineRule="auto"/>
        <w:rPr>
          <w:rFonts w:ascii="Times New Roman" w:hAnsi="Times New Roman" w:cs="Times New Roman"/>
          <w:b/>
          <w:sz w:val="32"/>
          <w:szCs w:val="28"/>
        </w:rPr>
      </w:pPr>
      <w:r>
        <w:rPr>
          <w:rFonts w:ascii="Times New Roman" w:hAnsi="Times New Roman" w:cs="Times New Roman"/>
          <w:b/>
          <w:sz w:val="32"/>
          <w:szCs w:val="28"/>
        </w:rPr>
        <w:t xml:space="preserve"> </w:t>
      </w:r>
    </w:p>
    <w:p w:rsidR="00181467" w:rsidRDefault="00181467">
      <w:pPr>
        <w:rPr>
          <w:rFonts w:ascii="Times New Roman" w:hAnsi="Times New Roman" w:cs="Times New Roman"/>
          <w:b/>
          <w:sz w:val="32"/>
          <w:szCs w:val="28"/>
        </w:rPr>
        <w:sectPr w:rsidR="00181467" w:rsidSect="00F953C1">
          <w:headerReference w:type="default" r:id="rId8"/>
          <w:footerReference w:type="default" r:id="rId9"/>
          <w:pgSz w:w="11910" w:h="16840" w:code="9"/>
          <w:pgMar w:top="1134" w:right="1134" w:bottom="1134" w:left="1474" w:header="720" w:footer="204" w:gutter="0"/>
          <w:cols w:space="720"/>
          <w:titlePg/>
          <w:docGrid w:linePitch="299"/>
        </w:sectPr>
      </w:pPr>
    </w:p>
    <w:p w:rsidR="00181467" w:rsidRDefault="00181467" w:rsidP="00D951E8">
      <w:pPr>
        <w:rPr>
          <w:rFonts w:ascii="Times New Roman" w:hAnsi="Times New Roman" w:cs="Times New Roman"/>
          <w:b/>
          <w:sz w:val="32"/>
          <w:szCs w:val="28"/>
        </w:rPr>
      </w:pPr>
      <w:r>
        <w:rPr>
          <w:rFonts w:ascii="Times New Roman" w:hAnsi="Times New Roman" w:cs="Times New Roman"/>
          <w:b/>
          <w:sz w:val="32"/>
          <w:szCs w:val="28"/>
        </w:rPr>
        <w:lastRenderedPageBreak/>
        <w:br w:type="page"/>
      </w:r>
    </w:p>
    <w:p w:rsidR="00FD5108" w:rsidRPr="00905FC9" w:rsidRDefault="00FD5108" w:rsidP="00905FC9">
      <w:pPr>
        <w:spacing w:after="0" w:line="240" w:lineRule="auto"/>
        <w:jc w:val="center"/>
        <w:rPr>
          <w:rFonts w:ascii="Times New Roman" w:hAnsi="Times New Roman" w:cs="Times New Roman"/>
          <w:b/>
          <w:color w:val="FFFFFF" w:themeColor="background1"/>
          <w:sz w:val="32"/>
          <w:szCs w:val="28"/>
        </w:rPr>
      </w:pPr>
      <w:r w:rsidRPr="00905FC9">
        <w:rPr>
          <w:rFonts w:ascii="Times New Roman" w:hAnsi="Times New Roman" w:cs="Times New Roman"/>
          <w:b/>
          <w:color w:val="FFFFFF" w:themeColor="background1"/>
          <w:sz w:val="32"/>
          <w:szCs w:val="28"/>
        </w:rPr>
        <w:lastRenderedPageBreak/>
        <w:t>PHỤ LỤC</w:t>
      </w:r>
    </w:p>
    <w:p w:rsidR="00FD5108" w:rsidRPr="00905FC9" w:rsidRDefault="00FD5108" w:rsidP="00905FC9">
      <w:pPr>
        <w:spacing w:after="0" w:line="240" w:lineRule="auto"/>
        <w:jc w:val="center"/>
        <w:rPr>
          <w:rFonts w:ascii="Times New Roman" w:hAnsi="Times New Roman" w:cs="Times New Roman"/>
          <w:b/>
          <w:color w:val="FFFFFF" w:themeColor="background1"/>
          <w:sz w:val="32"/>
          <w:szCs w:val="28"/>
        </w:rPr>
      </w:pPr>
      <w:r w:rsidRPr="00905FC9">
        <w:rPr>
          <w:rFonts w:ascii="Times New Roman" w:hAnsi="Times New Roman" w:cs="Times New Roman"/>
          <w:b/>
          <w:color w:val="FFFFFF" w:themeColor="background1"/>
          <w:sz w:val="32"/>
          <w:szCs w:val="28"/>
        </w:rPr>
        <w:t>Triển khai công tác bảo đảm an toàn trường học năm 2020</w:t>
      </w:r>
    </w:p>
    <w:p w:rsidR="00FD5108" w:rsidRPr="00905FC9" w:rsidRDefault="00FD5108" w:rsidP="00905FC9">
      <w:pPr>
        <w:spacing w:after="0" w:line="240" w:lineRule="auto"/>
        <w:jc w:val="center"/>
        <w:rPr>
          <w:rFonts w:ascii="Times New Roman" w:hAnsi="Times New Roman" w:cs="Times New Roman"/>
          <w:b/>
          <w:color w:val="FFFFFF" w:themeColor="background1"/>
          <w:sz w:val="32"/>
          <w:szCs w:val="28"/>
        </w:rPr>
      </w:pPr>
      <w:r w:rsidRPr="00905FC9">
        <w:rPr>
          <w:rFonts w:ascii="Times New Roman" w:hAnsi="Times New Roman" w:cs="Times New Roman"/>
          <w:b/>
          <w:color w:val="FFFFFF" w:themeColor="background1"/>
          <w:sz w:val="32"/>
          <w:szCs w:val="28"/>
        </w:rPr>
        <w:t>của Ngành Giáo dục và Đào tạo thành phố Hồ Chí Minh</w:t>
      </w:r>
    </w:p>
    <w:p w:rsidR="00FD5108" w:rsidRPr="00905FC9" w:rsidRDefault="00FD5108" w:rsidP="00905FC9">
      <w:pPr>
        <w:pStyle w:val="ListParagraph"/>
        <w:tabs>
          <w:tab w:val="left" w:pos="1134"/>
        </w:tabs>
        <w:ind w:left="0" w:firstLine="851"/>
        <w:rPr>
          <w:rFonts w:ascii="Times New Roman" w:hAnsi="Times New Roman" w:cs="Times New Roman"/>
          <w:color w:val="FFFFFF" w:themeColor="background1"/>
          <w:sz w:val="28"/>
          <w:szCs w:val="28"/>
        </w:rPr>
      </w:pPr>
    </w:p>
    <w:tbl>
      <w:tblPr>
        <w:tblStyle w:val="TableGrid"/>
        <w:tblW w:w="0" w:type="auto"/>
        <w:tblLook w:val="04A0" w:firstRow="1" w:lastRow="0" w:firstColumn="1" w:lastColumn="0" w:noHBand="0" w:noVBand="1"/>
      </w:tblPr>
      <w:tblGrid>
        <w:gridCol w:w="805"/>
        <w:gridCol w:w="4860"/>
        <w:gridCol w:w="1926"/>
        <w:gridCol w:w="1926"/>
        <w:gridCol w:w="1926"/>
        <w:gridCol w:w="1926"/>
      </w:tblGrid>
      <w:tr w:rsidR="00905FC9" w:rsidRPr="00905FC9" w:rsidTr="00FD5108">
        <w:tc>
          <w:tcPr>
            <w:tcW w:w="805"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STT</w:t>
            </w:r>
          </w:p>
        </w:tc>
        <w:tc>
          <w:tcPr>
            <w:tcW w:w="4860"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Nhiệm vụ</w:t>
            </w:r>
          </w:p>
        </w:tc>
        <w:tc>
          <w:tcPr>
            <w:tcW w:w="1926"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Chỉ trì</w:t>
            </w:r>
          </w:p>
        </w:tc>
        <w:tc>
          <w:tcPr>
            <w:tcW w:w="1926"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Phối hợp</w:t>
            </w:r>
          </w:p>
        </w:tc>
        <w:tc>
          <w:tcPr>
            <w:tcW w:w="1926"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Sản phẩm</w:t>
            </w:r>
          </w:p>
        </w:tc>
        <w:tc>
          <w:tcPr>
            <w:tcW w:w="1926" w:type="dxa"/>
          </w:tcPr>
          <w:p w:rsidR="00FD5108" w:rsidRPr="00905FC9" w:rsidRDefault="00FD5108"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Thời gian</w:t>
            </w:r>
          </w:p>
        </w:tc>
      </w:tr>
      <w:tr w:rsidR="00905FC9" w:rsidRPr="00905FC9" w:rsidTr="00B63C16">
        <w:tc>
          <w:tcPr>
            <w:tcW w:w="805" w:type="dxa"/>
          </w:tcPr>
          <w:p w:rsidR="003808FD" w:rsidRPr="00905FC9" w:rsidRDefault="003808FD"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I</w:t>
            </w:r>
          </w:p>
        </w:tc>
        <w:tc>
          <w:tcPr>
            <w:tcW w:w="12564" w:type="dxa"/>
            <w:gridSpan w:val="5"/>
          </w:tcPr>
          <w:p w:rsidR="003808FD" w:rsidRPr="00905FC9" w:rsidRDefault="003808FD" w:rsidP="00905FC9">
            <w:pPr>
              <w:jc w:val="both"/>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Công tác bảo đảm an toàn trường học, phòng, chống tai nạn, thương tích</w:t>
            </w:r>
          </w:p>
        </w:tc>
      </w:tr>
      <w:tr w:rsidR="00905FC9" w:rsidRPr="00905FC9" w:rsidTr="00FD5108">
        <w:tc>
          <w:tcPr>
            <w:tcW w:w="805" w:type="dxa"/>
          </w:tcPr>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p>
          <w:p w:rsidR="00FD5108" w:rsidRPr="00905FC9" w:rsidRDefault="003808FD" w:rsidP="00905FC9">
            <w:pPr>
              <w:pStyle w:val="ListParagraph"/>
              <w:tabs>
                <w:tab w:val="left" w:pos="1134"/>
              </w:tabs>
              <w:ind w:left="0"/>
              <w:jc w:val="center"/>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1</w:t>
            </w:r>
          </w:p>
        </w:tc>
        <w:tc>
          <w:tcPr>
            <w:tcW w:w="4860" w:type="dxa"/>
          </w:tcPr>
          <w:p w:rsidR="00FD5108" w:rsidRPr="00905FC9" w:rsidRDefault="00E3189A" w:rsidP="00905FC9">
            <w:pPr>
              <w:pStyle w:val="ListParagraph"/>
              <w:tabs>
                <w:tab w:val="left" w:pos="1134"/>
              </w:tabs>
              <w:ind w:left="0"/>
              <w:jc w:val="both"/>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Rà soát</w:t>
            </w:r>
            <w:r w:rsidR="00FD5108" w:rsidRPr="00905FC9">
              <w:rPr>
                <w:rFonts w:ascii="Times New Roman" w:hAnsi="Times New Roman" w:cs="Times New Roman"/>
                <w:color w:val="FFFFFF" w:themeColor="background1"/>
                <w:sz w:val="28"/>
                <w:szCs w:val="28"/>
              </w:rPr>
              <w:t xml:space="preserve"> các nội dung quy định về môi trường giáo dục an toàn, lành mạnh, thân thiện, phòng, chống bạo lực học đường; phòng chống tai nạn thương tích, cháy nổ, an toàn giao thông</w:t>
            </w:r>
            <w:r w:rsidRPr="00905FC9">
              <w:rPr>
                <w:rFonts w:ascii="Times New Roman" w:hAnsi="Times New Roman" w:cs="Times New Roman"/>
                <w:color w:val="FFFFFF" w:themeColor="background1"/>
                <w:sz w:val="28"/>
                <w:szCs w:val="28"/>
              </w:rPr>
              <w:t>.</w:t>
            </w:r>
          </w:p>
        </w:tc>
        <w:tc>
          <w:tcPr>
            <w:tcW w:w="1926" w:type="dxa"/>
          </w:tcPr>
          <w:p w:rsidR="00FD5108" w:rsidRPr="00905FC9" w:rsidRDefault="00FD5108"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Sở GD&amp;ĐT, Phòng GD&amp;ĐT, đơn vị trực thuộc</w:t>
            </w:r>
            <w:r w:rsidR="00E3189A" w:rsidRPr="00905FC9">
              <w:rPr>
                <w:rFonts w:ascii="Times New Roman" w:hAnsi="Times New Roman" w:cs="Times New Roman"/>
                <w:color w:val="FFFFFF" w:themeColor="background1"/>
                <w:sz w:val="28"/>
                <w:szCs w:val="28"/>
              </w:rPr>
              <w:t>.</w:t>
            </w:r>
          </w:p>
        </w:tc>
        <w:tc>
          <w:tcPr>
            <w:tcW w:w="1926" w:type="dxa"/>
          </w:tcPr>
          <w:p w:rsidR="00FD5108" w:rsidRPr="00905FC9" w:rsidRDefault="00FD5108"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Sở, Ngành</w:t>
            </w:r>
            <w:r w:rsidR="003808FD" w:rsidRPr="00905FC9">
              <w:rPr>
                <w:rFonts w:ascii="Times New Roman" w:hAnsi="Times New Roman" w:cs="Times New Roman"/>
                <w:color w:val="FFFFFF" w:themeColor="background1"/>
                <w:sz w:val="28"/>
                <w:szCs w:val="28"/>
              </w:rPr>
              <w:t>, địa phương có liên quan.</w:t>
            </w:r>
          </w:p>
        </w:tc>
        <w:tc>
          <w:tcPr>
            <w:tcW w:w="1926" w:type="dxa"/>
          </w:tcPr>
          <w:p w:rsidR="00FD5108" w:rsidRPr="00905FC9" w:rsidRDefault="003808FD"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Báo cáo số liệu, kết quả, đề xuất giải pháp (nếu có)</w:t>
            </w:r>
          </w:p>
        </w:tc>
        <w:tc>
          <w:tcPr>
            <w:tcW w:w="1926" w:type="dxa"/>
          </w:tcPr>
          <w:p w:rsidR="00FD5108" w:rsidRPr="00905FC9" w:rsidRDefault="00FD5108" w:rsidP="00905FC9">
            <w:pPr>
              <w:pStyle w:val="ListParagraph"/>
              <w:tabs>
                <w:tab w:val="left" w:pos="1134"/>
              </w:tabs>
              <w:ind w:left="0"/>
              <w:rPr>
                <w:rFonts w:ascii="Times New Roman" w:hAnsi="Times New Roman" w:cs="Times New Roman"/>
                <w:color w:val="FFFFFF" w:themeColor="background1"/>
                <w:sz w:val="28"/>
                <w:szCs w:val="28"/>
              </w:rPr>
            </w:pPr>
          </w:p>
        </w:tc>
      </w:tr>
      <w:tr w:rsidR="00905FC9" w:rsidRPr="00905FC9" w:rsidTr="00FD5108">
        <w:tc>
          <w:tcPr>
            <w:tcW w:w="805" w:type="dxa"/>
          </w:tcPr>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p>
          <w:p w:rsidR="00FD5108"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2</w:t>
            </w:r>
          </w:p>
        </w:tc>
        <w:tc>
          <w:tcPr>
            <w:tcW w:w="4860" w:type="dxa"/>
          </w:tcPr>
          <w:p w:rsidR="00FD5108" w:rsidRPr="00905FC9" w:rsidRDefault="00E3189A" w:rsidP="00905FC9">
            <w:pPr>
              <w:pStyle w:val="ListParagraph"/>
              <w:tabs>
                <w:tab w:val="left" w:pos="1134"/>
              </w:tabs>
              <w:ind w:left="0"/>
              <w:jc w:val="both"/>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Triển khai thực hiện nghiêm túc tinh thần chỉ đạo của Ngành, cơ quan chức năng tại địa phương về phòng, chống dịch COVID-19 và tăng cường các giải pháp bảo đảm thực hiện quyền trẻ em và bảo vệ trẻ em.</w:t>
            </w:r>
          </w:p>
        </w:tc>
        <w:tc>
          <w:tcPr>
            <w:tcW w:w="1926" w:type="dxa"/>
          </w:tcPr>
          <w:p w:rsidR="00FD5108"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Phòng GD&amp;ĐT, đơn vị trực thuộc.</w:t>
            </w:r>
          </w:p>
        </w:tc>
        <w:tc>
          <w:tcPr>
            <w:tcW w:w="1926" w:type="dxa"/>
          </w:tcPr>
          <w:p w:rsidR="00FD5108"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Đơn vị tại địa phương có liên quan.</w:t>
            </w:r>
          </w:p>
        </w:tc>
        <w:tc>
          <w:tcPr>
            <w:tcW w:w="1926" w:type="dxa"/>
          </w:tcPr>
          <w:p w:rsidR="00FD5108"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Kế hoạch triển khai tại đơn vị.</w:t>
            </w:r>
          </w:p>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Báo cáo kết quả.</w:t>
            </w:r>
          </w:p>
        </w:tc>
        <w:tc>
          <w:tcPr>
            <w:tcW w:w="1926" w:type="dxa"/>
          </w:tcPr>
          <w:p w:rsidR="00FD5108" w:rsidRPr="00905FC9" w:rsidRDefault="00FD5108" w:rsidP="00905FC9">
            <w:pPr>
              <w:pStyle w:val="ListParagraph"/>
              <w:tabs>
                <w:tab w:val="left" w:pos="1134"/>
              </w:tabs>
              <w:ind w:left="0"/>
              <w:rPr>
                <w:rFonts w:ascii="Times New Roman" w:hAnsi="Times New Roman" w:cs="Times New Roman"/>
                <w:color w:val="FFFFFF" w:themeColor="background1"/>
                <w:sz w:val="28"/>
                <w:szCs w:val="28"/>
              </w:rPr>
            </w:pPr>
          </w:p>
        </w:tc>
      </w:tr>
      <w:tr w:rsidR="00905FC9" w:rsidRPr="00905FC9" w:rsidTr="00B63C16">
        <w:tc>
          <w:tcPr>
            <w:tcW w:w="805" w:type="dxa"/>
          </w:tcPr>
          <w:p w:rsidR="00E3189A" w:rsidRPr="00905FC9" w:rsidRDefault="00E3189A"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II</w:t>
            </w:r>
          </w:p>
        </w:tc>
        <w:tc>
          <w:tcPr>
            <w:tcW w:w="12564" w:type="dxa"/>
            <w:gridSpan w:val="5"/>
          </w:tcPr>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b/>
                <w:color w:val="FFFFFF" w:themeColor="background1"/>
                <w:sz w:val="28"/>
                <w:szCs w:val="28"/>
              </w:rPr>
              <w:t>Đẩy mạnh công tác truyền thông, tuyên truyền</w:t>
            </w:r>
          </w:p>
        </w:tc>
      </w:tr>
      <w:tr w:rsidR="00905FC9" w:rsidRPr="00905FC9" w:rsidTr="00FD5108">
        <w:tc>
          <w:tcPr>
            <w:tcW w:w="805" w:type="dxa"/>
          </w:tcPr>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p>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p>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p>
          <w:p w:rsidR="00E3189A" w:rsidRPr="00905FC9" w:rsidRDefault="00E3189A" w:rsidP="00905FC9">
            <w:pPr>
              <w:pStyle w:val="ListParagraph"/>
              <w:tabs>
                <w:tab w:val="left" w:pos="1134"/>
              </w:tabs>
              <w:ind w:left="0"/>
              <w:jc w:val="center"/>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1</w:t>
            </w:r>
          </w:p>
        </w:tc>
        <w:tc>
          <w:tcPr>
            <w:tcW w:w="4860" w:type="dxa"/>
          </w:tcPr>
          <w:p w:rsidR="00E3189A" w:rsidRPr="00905FC9" w:rsidRDefault="00E3189A" w:rsidP="00905FC9">
            <w:pPr>
              <w:pStyle w:val="ListParagraph"/>
              <w:tabs>
                <w:tab w:val="left" w:pos="1134"/>
              </w:tabs>
              <w:ind w:left="0"/>
              <w:jc w:val="both"/>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 xml:space="preserve">Tổ chức tuyên truyền vào đầu năm học mới trên các phương tiện thông tin tại đơn vị về bảo đảm trường học an toàn, công tác y tế trường học, phòng, chống dịch bệnh, an toàn thực phẩm; phòng, chống bạo lực học đường; phòng, chống tai nạn, thương tích cho giáo viên và </w:t>
            </w:r>
            <w:r w:rsidR="00481E5A" w:rsidRPr="00905FC9">
              <w:rPr>
                <w:rFonts w:ascii="Times New Roman" w:hAnsi="Times New Roman" w:cs="Times New Roman"/>
                <w:color w:val="FFFFFF" w:themeColor="background1"/>
                <w:sz w:val="28"/>
                <w:szCs w:val="28"/>
              </w:rPr>
              <w:t>trẻ em, học sinh, sinh viên</w:t>
            </w:r>
            <w:r w:rsidRPr="00905FC9">
              <w:rPr>
                <w:rFonts w:ascii="Times New Roman" w:hAnsi="Times New Roman" w:cs="Times New Roman"/>
                <w:color w:val="FFFFFF" w:themeColor="background1"/>
                <w:sz w:val="28"/>
                <w:szCs w:val="28"/>
              </w:rPr>
              <w:t xml:space="preserve">; cử người tham gia các lớp bồi dưỡng về phương pháp, kỹ năng tuyên truyền phòng chống thiên tai, an toàn trường học và phòng, chống </w:t>
            </w:r>
            <w:r w:rsidRPr="00905FC9">
              <w:rPr>
                <w:rFonts w:ascii="Times New Roman" w:hAnsi="Times New Roman" w:cs="Times New Roman"/>
                <w:color w:val="FFFFFF" w:themeColor="background1"/>
                <w:sz w:val="28"/>
                <w:szCs w:val="28"/>
              </w:rPr>
              <w:lastRenderedPageBreak/>
              <w:t>tai nạn thương tích</w:t>
            </w:r>
          </w:p>
        </w:tc>
        <w:tc>
          <w:tcPr>
            <w:tcW w:w="1926" w:type="dxa"/>
          </w:tcPr>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lastRenderedPageBreak/>
              <w:t>Phòng GD&amp;ĐT, đơn vị trực thuộc.</w:t>
            </w:r>
          </w:p>
        </w:tc>
        <w:tc>
          <w:tcPr>
            <w:tcW w:w="1926" w:type="dxa"/>
          </w:tcPr>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Đơn vị tại địa phương có liên quan.</w:t>
            </w:r>
          </w:p>
        </w:tc>
        <w:tc>
          <w:tcPr>
            <w:tcW w:w="1926" w:type="dxa"/>
          </w:tcPr>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Báo cáo theo đư</w:t>
            </w:r>
            <w:r w:rsidR="00F87D6D" w:rsidRPr="00905FC9">
              <w:rPr>
                <w:rFonts w:ascii="Times New Roman" w:hAnsi="Times New Roman" w:cs="Times New Roman"/>
                <w:color w:val="FFFFFF" w:themeColor="background1"/>
                <w:sz w:val="28"/>
                <w:szCs w:val="28"/>
              </w:rPr>
              <w:t>ờ</w:t>
            </w:r>
            <w:r w:rsidRPr="00905FC9">
              <w:rPr>
                <w:rFonts w:ascii="Times New Roman" w:hAnsi="Times New Roman" w:cs="Times New Roman"/>
                <w:color w:val="FFFFFF" w:themeColor="background1"/>
                <w:sz w:val="28"/>
                <w:szCs w:val="28"/>
              </w:rPr>
              <w:t>ng dẫn (đính kèm văn bản sau).</w:t>
            </w:r>
          </w:p>
        </w:tc>
        <w:tc>
          <w:tcPr>
            <w:tcW w:w="1926" w:type="dxa"/>
          </w:tcPr>
          <w:p w:rsidR="00E3189A" w:rsidRPr="00905FC9" w:rsidRDefault="00E3189A" w:rsidP="00905FC9">
            <w:pPr>
              <w:pStyle w:val="ListParagraph"/>
              <w:tabs>
                <w:tab w:val="left" w:pos="1134"/>
              </w:tabs>
              <w:ind w:left="0"/>
              <w:rPr>
                <w:rFonts w:ascii="Times New Roman" w:hAnsi="Times New Roman" w:cs="Times New Roman"/>
                <w:color w:val="FFFFFF" w:themeColor="background1"/>
                <w:sz w:val="28"/>
                <w:szCs w:val="28"/>
              </w:rPr>
            </w:pPr>
          </w:p>
        </w:tc>
      </w:tr>
      <w:tr w:rsidR="00905FC9" w:rsidRPr="00905FC9" w:rsidTr="00FD5108">
        <w:tc>
          <w:tcPr>
            <w:tcW w:w="805" w:type="dxa"/>
          </w:tcPr>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p>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p>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p>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2</w:t>
            </w:r>
          </w:p>
        </w:tc>
        <w:tc>
          <w:tcPr>
            <w:tcW w:w="4860" w:type="dxa"/>
          </w:tcPr>
          <w:p w:rsidR="00F87D6D" w:rsidRPr="00905FC9" w:rsidRDefault="00F87D6D" w:rsidP="00905FC9">
            <w:pPr>
              <w:tabs>
                <w:tab w:val="left" w:pos="990"/>
              </w:tabs>
              <w:jc w:val="both"/>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Phối hợp với địa phương tổ chức đa dạng các hoạt động tuyên truyền về bảo đảm trường học an toàn, công tác y tế trường học, phòng, chống dịch bệnh, an toàn thực phẩm; phòng, chống bạo lực học đường; phòng, chống tai nạn, thương tích lồng ghép vào hoạt động ngoại khóa tại đơn vị.</w:t>
            </w:r>
          </w:p>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Phòng GD&amp;ĐT, đơn vị trực thuộc.</w:t>
            </w: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Đơn vị tại địa phương có liên quan.</w:t>
            </w: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r w:rsidRPr="00905FC9">
              <w:rPr>
                <w:rFonts w:ascii="Times New Roman" w:hAnsi="Times New Roman" w:cs="Times New Roman"/>
                <w:color w:val="FFFFFF" w:themeColor="background1"/>
                <w:sz w:val="28"/>
                <w:szCs w:val="28"/>
              </w:rPr>
              <w:t>Kế hoạch phối hợp với địa phương.</w:t>
            </w: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r>
      <w:tr w:rsidR="00905FC9" w:rsidRPr="00905FC9" w:rsidTr="00B63C16">
        <w:tc>
          <w:tcPr>
            <w:tcW w:w="805" w:type="dxa"/>
          </w:tcPr>
          <w:p w:rsidR="00F87D6D" w:rsidRPr="00905FC9" w:rsidRDefault="00F87D6D" w:rsidP="00905FC9">
            <w:pPr>
              <w:pStyle w:val="ListParagraph"/>
              <w:tabs>
                <w:tab w:val="left" w:pos="1134"/>
              </w:tabs>
              <w:ind w:left="0"/>
              <w:jc w:val="center"/>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III</w:t>
            </w:r>
          </w:p>
        </w:tc>
        <w:tc>
          <w:tcPr>
            <w:tcW w:w="12564" w:type="dxa"/>
            <w:gridSpan w:val="5"/>
          </w:tcPr>
          <w:p w:rsidR="00F87D6D" w:rsidRPr="00905FC9" w:rsidRDefault="00F87D6D" w:rsidP="00905FC9">
            <w:pPr>
              <w:tabs>
                <w:tab w:val="left" w:pos="1134"/>
              </w:tabs>
              <w:jc w:val="both"/>
              <w:rPr>
                <w:rFonts w:ascii="Times New Roman" w:hAnsi="Times New Roman" w:cs="Times New Roman"/>
                <w:b/>
                <w:color w:val="FFFFFF" w:themeColor="background1"/>
                <w:sz w:val="28"/>
                <w:szCs w:val="28"/>
              </w:rPr>
            </w:pPr>
            <w:r w:rsidRPr="00905FC9">
              <w:rPr>
                <w:rFonts w:ascii="Times New Roman" w:hAnsi="Times New Roman" w:cs="Times New Roman"/>
                <w:b/>
                <w:color w:val="FFFFFF" w:themeColor="background1"/>
                <w:sz w:val="28"/>
                <w:szCs w:val="28"/>
              </w:rPr>
              <w:t>Lồng ghép, tích hợp giáo dục kỹ năng vào một số nội dung chương trình giáo dục và hoạt động giáo dục</w:t>
            </w:r>
          </w:p>
        </w:tc>
      </w:tr>
      <w:tr w:rsidR="00905FC9" w:rsidRPr="00905FC9" w:rsidTr="00FD5108">
        <w:tc>
          <w:tcPr>
            <w:tcW w:w="805" w:type="dxa"/>
          </w:tcPr>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p>
        </w:tc>
        <w:tc>
          <w:tcPr>
            <w:tcW w:w="4860"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r>
      <w:tr w:rsidR="00F87D6D" w:rsidRPr="00905FC9" w:rsidTr="00FD5108">
        <w:tc>
          <w:tcPr>
            <w:tcW w:w="805" w:type="dxa"/>
          </w:tcPr>
          <w:p w:rsidR="00F87D6D" w:rsidRPr="00905FC9" w:rsidRDefault="00F87D6D" w:rsidP="00905FC9">
            <w:pPr>
              <w:pStyle w:val="ListParagraph"/>
              <w:tabs>
                <w:tab w:val="left" w:pos="1134"/>
              </w:tabs>
              <w:ind w:left="0"/>
              <w:jc w:val="center"/>
              <w:rPr>
                <w:rFonts w:ascii="Times New Roman" w:hAnsi="Times New Roman" w:cs="Times New Roman"/>
                <w:color w:val="FFFFFF" w:themeColor="background1"/>
                <w:sz w:val="28"/>
                <w:szCs w:val="28"/>
              </w:rPr>
            </w:pPr>
          </w:p>
        </w:tc>
        <w:tc>
          <w:tcPr>
            <w:tcW w:w="4860"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c>
          <w:tcPr>
            <w:tcW w:w="1926" w:type="dxa"/>
          </w:tcPr>
          <w:p w:rsidR="00F87D6D" w:rsidRPr="00905FC9" w:rsidRDefault="00F87D6D" w:rsidP="00905FC9">
            <w:pPr>
              <w:pStyle w:val="ListParagraph"/>
              <w:tabs>
                <w:tab w:val="left" w:pos="1134"/>
              </w:tabs>
              <w:ind w:left="0"/>
              <w:rPr>
                <w:rFonts w:ascii="Times New Roman" w:hAnsi="Times New Roman" w:cs="Times New Roman"/>
                <w:color w:val="FFFFFF" w:themeColor="background1"/>
                <w:sz w:val="28"/>
                <w:szCs w:val="28"/>
              </w:rPr>
            </w:pPr>
          </w:p>
        </w:tc>
      </w:tr>
    </w:tbl>
    <w:p w:rsidR="00FD5108" w:rsidRPr="00905FC9" w:rsidRDefault="00FD5108" w:rsidP="00905FC9">
      <w:pPr>
        <w:pStyle w:val="ListParagraph"/>
        <w:tabs>
          <w:tab w:val="left" w:pos="1134"/>
        </w:tabs>
        <w:ind w:left="0" w:firstLine="851"/>
        <w:rPr>
          <w:rFonts w:ascii="Times New Roman" w:hAnsi="Times New Roman" w:cs="Times New Roman"/>
          <w:color w:val="FFFFFF" w:themeColor="background1"/>
          <w:sz w:val="28"/>
          <w:szCs w:val="28"/>
        </w:rPr>
      </w:pPr>
    </w:p>
    <w:sectPr w:rsidR="00FD5108" w:rsidRPr="00905FC9" w:rsidSect="00FD5108">
      <w:pgSz w:w="15840" w:h="12240" w:orient="landscape"/>
      <w:pgMar w:top="1354" w:right="1080" w:bottom="1267"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AE5" w:rsidRDefault="00655AE5" w:rsidP="00892F5F">
      <w:pPr>
        <w:spacing w:after="0" w:line="240" w:lineRule="auto"/>
      </w:pPr>
      <w:r>
        <w:separator/>
      </w:r>
    </w:p>
  </w:endnote>
  <w:endnote w:type="continuationSeparator" w:id="0">
    <w:p w:rsidR="00655AE5" w:rsidRDefault="00655AE5" w:rsidP="0089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E5" w:rsidRDefault="00655AE5">
    <w:pPr>
      <w:pStyle w:val="Footer"/>
      <w:jc w:val="right"/>
    </w:pPr>
  </w:p>
  <w:p w:rsidR="00655AE5" w:rsidRDefault="00655A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AE5" w:rsidRDefault="00655AE5" w:rsidP="00892F5F">
      <w:pPr>
        <w:spacing w:after="0" w:line="240" w:lineRule="auto"/>
      </w:pPr>
      <w:r>
        <w:separator/>
      </w:r>
    </w:p>
  </w:footnote>
  <w:footnote w:type="continuationSeparator" w:id="0">
    <w:p w:rsidR="00655AE5" w:rsidRDefault="00655AE5" w:rsidP="0089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76440"/>
      <w:docPartObj>
        <w:docPartGallery w:val="Page Numbers (Top of Page)"/>
        <w:docPartUnique/>
      </w:docPartObj>
    </w:sdtPr>
    <w:sdtEndPr>
      <w:rPr>
        <w:rFonts w:ascii="Times New Roman" w:hAnsi="Times New Roman" w:cs="Times New Roman"/>
        <w:noProof/>
      </w:rPr>
    </w:sdtEndPr>
    <w:sdtContent>
      <w:p w:rsidR="00655AE5" w:rsidRPr="00A8599E" w:rsidRDefault="00655AE5">
        <w:pPr>
          <w:pStyle w:val="Header"/>
          <w:jc w:val="center"/>
          <w:rPr>
            <w:rFonts w:ascii="Times New Roman" w:hAnsi="Times New Roman" w:cs="Times New Roman"/>
          </w:rPr>
        </w:pPr>
        <w:r w:rsidRPr="00A8599E">
          <w:rPr>
            <w:rFonts w:ascii="Times New Roman" w:hAnsi="Times New Roman" w:cs="Times New Roman"/>
          </w:rPr>
          <w:fldChar w:fldCharType="begin"/>
        </w:r>
        <w:r w:rsidRPr="00A8599E">
          <w:rPr>
            <w:rFonts w:ascii="Times New Roman" w:hAnsi="Times New Roman" w:cs="Times New Roman"/>
          </w:rPr>
          <w:instrText xml:space="preserve"> PAGE   \* MERGEFORMAT </w:instrText>
        </w:r>
        <w:r w:rsidRPr="00A8599E">
          <w:rPr>
            <w:rFonts w:ascii="Times New Roman" w:hAnsi="Times New Roman" w:cs="Times New Roman"/>
          </w:rPr>
          <w:fldChar w:fldCharType="separate"/>
        </w:r>
        <w:r w:rsidR="00887456">
          <w:rPr>
            <w:rFonts w:ascii="Times New Roman" w:hAnsi="Times New Roman" w:cs="Times New Roman"/>
            <w:noProof/>
          </w:rPr>
          <w:t>8</w:t>
        </w:r>
        <w:r w:rsidRPr="00A8599E">
          <w:rPr>
            <w:rFonts w:ascii="Times New Roman" w:hAnsi="Times New Roman" w:cs="Times New Roman"/>
            <w:noProof/>
          </w:rPr>
          <w:fldChar w:fldCharType="end"/>
        </w:r>
      </w:p>
    </w:sdtContent>
  </w:sdt>
  <w:p w:rsidR="00655AE5" w:rsidRDefault="00655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86B"/>
    <w:multiLevelType w:val="hybridMultilevel"/>
    <w:tmpl w:val="8E329910"/>
    <w:lvl w:ilvl="0" w:tplc="CA863610">
      <w:start w:val="7"/>
      <w:numFmt w:val="decimal"/>
      <w:lvlText w:val="%1."/>
      <w:lvlJc w:val="left"/>
      <w:pPr>
        <w:ind w:left="1170" w:hanging="360"/>
      </w:pPr>
      <w:rPr>
        <w:rFonts w:eastAsia="Times New Roman" w:cs="Times New Roman" w:hint="default"/>
        <w:color w:val="auto"/>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0E686B"/>
    <w:multiLevelType w:val="hybridMultilevel"/>
    <w:tmpl w:val="6024D40E"/>
    <w:lvl w:ilvl="0" w:tplc="B4663020">
      <w:start w:val="1"/>
      <w:numFmt w:val="decimal"/>
      <w:lvlText w:val="%1."/>
      <w:lvlJc w:val="left"/>
      <w:pPr>
        <w:ind w:left="1664" w:hanging="360"/>
      </w:pPr>
      <w:rPr>
        <w:sz w:val="28"/>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2" w15:restartNumberingAfterBreak="0">
    <w:nsid w:val="113E36BB"/>
    <w:multiLevelType w:val="hybridMultilevel"/>
    <w:tmpl w:val="A04042F2"/>
    <w:lvl w:ilvl="0" w:tplc="7C88E8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7B2E48"/>
    <w:multiLevelType w:val="hybridMultilevel"/>
    <w:tmpl w:val="30C8C32C"/>
    <w:lvl w:ilvl="0" w:tplc="D34CBE4E">
      <w:numFmt w:val="bullet"/>
      <w:lvlText w:val="-"/>
      <w:lvlJc w:val="left"/>
      <w:pPr>
        <w:ind w:left="720" w:hanging="360"/>
      </w:pPr>
      <w:rPr>
        <w:rFonts w:ascii="Times New Roman" w:eastAsiaTheme="minorHAnsi" w:hAnsi="Times New Roman"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84264"/>
    <w:multiLevelType w:val="hybridMultilevel"/>
    <w:tmpl w:val="0546B6B0"/>
    <w:lvl w:ilvl="0" w:tplc="774ACB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1D45B3"/>
    <w:multiLevelType w:val="hybridMultilevel"/>
    <w:tmpl w:val="85DCB548"/>
    <w:lvl w:ilvl="0" w:tplc="09520E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D3B57"/>
    <w:multiLevelType w:val="hybridMultilevel"/>
    <w:tmpl w:val="B9A43BA4"/>
    <w:lvl w:ilvl="0" w:tplc="8FBEE266">
      <w:start w:val="1"/>
      <w:numFmt w:val="bullet"/>
      <w:lvlText w:val="-"/>
      <w:lvlJc w:val="left"/>
      <w:pPr>
        <w:ind w:left="117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77E0F66"/>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3A3807"/>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81598B"/>
    <w:multiLevelType w:val="hybridMultilevel"/>
    <w:tmpl w:val="D6E6C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E47B3"/>
    <w:multiLevelType w:val="hybridMultilevel"/>
    <w:tmpl w:val="AE4C46E2"/>
    <w:lvl w:ilvl="0" w:tplc="0E009C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3E5F78"/>
    <w:multiLevelType w:val="hybridMultilevel"/>
    <w:tmpl w:val="E7843B88"/>
    <w:lvl w:ilvl="0" w:tplc="647A333C">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21A165C"/>
    <w:multiLevelType w:val="hybridMultilevel"/>
    <w:tmpl w:val="1BD0614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395140"/>
    <w:multiLevelType w:val="hybridMultilevel"/>
    <w:tmpl w:val="FE6C2400"/>
    <w:lvl w:ilvl="0" w:tplc="985A2B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E05A1A"/>
    <w:multiLevelType w:val="hybridMultilevel"/>
    <w:tmpl w:val="A6E2C0EE"/>
    <w:lvl w:ilvl="0" w:tplc="184C9EDA">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59651E"/>
    <w:multiLevelType w:val="hybridMultilevel"/>
    <w:tmpl w:val="836A1018"/>
    <w:lvl w:ilvl="0" w:tplc="C3FC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FD61F6"/>
    <w:multiLevelType w:val="hybridMultilevel"/>
    <w:tmpl w:val="236084DA"/>
    <w:lvl w:ilvl="0" w:tplc="E0EA2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B673D5"/>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5C296C"/>
    <w:multiLevelType w:val="hybridMultilevel"/>
    <w:tmpl w:val="ED046C3A"/>
    <w:lvl w:ilvl="0" w:tplc="AA703DB0">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1344AE5"/>
    <w:multiLevelType w:val="hybridMultilevel"/>
    <w:tmpl w:val="1BD0614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462DEB"/>
    <w:multiLevelType w:val="hybridMultilevel"/>
    <w:tmpl w:val="8EF026A2"/>
    <w:lvl w:ilvl="0" w:tplc="8A86E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C46321"/>
    <w:multiLevelType w:val="hybridMultilevel"/>
    <w:tmpl w:val="DA00E31C"/>
    <w:lvl w:ilvl="0" w:tplc="2550F9C6">
      <w:numFmt w:val="bullet"/>
      <w:lvlText w:val="-"/>
      <w:lvlJc w:val="left"/>
      <w:pPr>
        <w:ind w:left="900" w:hanging="360"/>
      </w:pPr>
      <w:rPr>
        <w:rFonts w:ascii="Times New Roman" w:eastAsiaTheme="minorHAns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7B564E2"/>
    <w:multiLevelType w:val="hybridMultilevel"/>
    <w:tmpl w:val="E3B8CF86"/>
    <w:lvl w:ilvl="0" w:tplc="DE2E2E2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DE3748B"/>
    <w:multiLevelType w:val="hybridMultilevel"/>
    <w:tmpl w:val="BB148660"/>
    <w:lvl w:ilvl="0" w:tplc="34D2AC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44528A"/>
    <w:multiLevelType w:val="hybridMultilevel"/>
    <w:tmpl w:val="E3BAEB62"/>
    <w:lvl w:ilvl="0" w:tplc="8526989A">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5EF1E70"/>
    <w:multiLevelType w:val="hybridMultilevel"/>
    <w:tmpl w:val="AFCC9BBA"/>
    <w:lvl w:ilvl="0" w:tplc="0B44A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11A22"/>
    <w:multiLevelType w:val="hybridMultilevel"/>
    <w:tmpl w:val="D4F43F9A"/>
    <w:lvl w:ilvl="0" w:tplc="EDDA4F8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C1F0360"/>
    <w:multiLevelType w:val="hybridMultilevel"/>
    <w:tmpl w:val="DD0CD628"/>
    <w:lvl w:ilvl="0" w:tplc="BCFE1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FB733A"/>
    <w:multiLevelType w:val="hybridMultilevel"/>
    <w:tmpl w:val="72A0C41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786195"/>
    <w:multiLevelType w:val="hybridMultilevel"/>
    <w:tmpl w:val="E03E4408"/>
    <w:lvl w:ilvl="0" w:tplc="A9440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20"/>
  </w:num>
  <w:num w:numId="3">
    <w:abstractNumId w:val="7"/>
  </w:num>
  <w:num w:numId="4">
    <w:abstractNumId w:val="4"/>
  </w:num>
  <w:num w:numId="5">
    <w:abstractNumId w:val="2"/>
  </w:num>
  <w:num w:numId="6">
    <w:abstractNumId w:val="13"/>
  </w:num>
  <w:num w:numId="7">
    <w:abstractNumId w:val="27"/>
  </w:num>
  <w:num w:numId="8">
    <w:abstractNumId w:val="16"/>
  </w:num>
  <w:num w:numId="9">
    <w:abstractNumId w:val="23"/>
  </w:num>
  <w:num w:numId="10">
    <w:abstractNumId w:val="29"/>
  </w:num>
  <w:num w:numId="11">
    <w:abstractNumId w:val="14"/>
  </w:num>
  <w:num w:numId="12">
    <w:abstractNumId w:val="21"/>
  </w:num>
  <w:num w:numId="13">
    <w:abstractNumId w:val="10"/>
  </w:num>
  <w:num w:numId="14">
    <w:abstractNumId w:val="17"/>
  </w:num>
  <w:num w:numId="15">
    <w:abstractNumId w:val="8"/>
  </w:num>
  <w:num w:numId="16">
    <w:abstractNumId w:val="15"/>
  </w:num>
  <w:num w:numId="17">
    <w:abstractNumId w:val="26"/>
  </w:num>
  <w:num w:numId="18">
    <w:abstractNumId w:val="25"/>
  </w:num>
  <w:num w:numId="19">
    <w:abstractNumId w:val="18"/>
  </w:num>
  <w:num w:numId="20">
    <w:abstractNumId w:val="22"/>
  </w:num>
  <w:num w:numId="21">
    <w:abstractNumId w:val="6"/>
  </w:num>
  <w:num w:numId="22">
    <w:abstractNumId w:val="12"/>
  </w:num>
  <w:num w:numId="23">
    <w:abstractNumId w:val="5"/>
  </w:num>
  <w:num w:numId="24">
    <w:abstractNumId w:val="19"/>
  </w:num>
  <w:num w:numId="25">
    <w:abstractNumId w:val="11"/>
  </w:num>
  <w:num w:numId="26">
    <w:abstractNumId w:val="0"/>
  </w:num>
  <w:num w:numId="27">
    <w:abstractNumId w:val="9"/>
  </w:num>
  <w:num w:numId="28">
    <w:abstractNumId w:val="28"/>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61"/>
    <w:rsid w:val="00002179"/>
    <w:rsid w:val="000047B0"/>
    <w:rsid w:val="00007256"/>
    <w:rsid w:val="0001664F"/>
    <w:rsid w:val="000226CE"/>
    <w:rsid w:val="00022D99"/>
    <w:rsid w:val="00030158"/>
    <w:rsid w:val="00042695"/>
    <w:rsid w:val="00043BBB"/>
    <w:rsid w:val="00044112"/>
    <w:rsid w:val="00061306"/>
    <w:rsid w:val="00066D52"/>
    <w:rsid w:val="0006719B"/>
    <w:rsid w:val="00074401"/>
    <w:rsid w:val="000761D2"/>
    <w:rsid w:val="0008277A"/>
    <w:rsid w:val="00090F74"/>
    <w:rsid w:val="00095A4B"/>
    <w:rsid w:val="0009657B"/>
    <w:rsid w:val="00097F33"/>
    <w:rsid w:val="000A1D42"/>
    <w:rsid w:val="000A5927"/>
    <w:rsid w:val="000B0B54"/>
    <w:rsid w:val="000B57D4"/>
    <w:rsid w:val="000B59FE"/>
    <w:rsid w:val="000B5B61"/>
    <w:rsid w:val="000C1CE9"/>
    <w:rsid w:val="000C3EC3"/>
    <w:rsid w:val="000E1107"/>
    <w:rsid w:val="000E468E"/>
    <w:rsid w:val="0015247E"/>
    <w:rsid w:val="0016058E"/>
    <w:rsid w:val="00164465"/>
    <w:rsid w:val="0018112A"/>
    <w:rsid w:val="00181467"/>
    <w:rsid w:val="00187F89"/>
    <w:rsid w:val="00192A5D"/>
    <w:rsid w:val="0019357D"/>
    <w:rsid w:val="00194321"/>
    <w:rsid w:val="001A1C4C"/>
    <w:rsid w:val="001C27C1"/>
    <w:rsid w:val="001C3A5F"/>
    <w:rsid w:val="001C7F36"/>
    <w:rsid w:val="001D4798"/>
    <w:rsid w:val="001D4836"/>
    <w:rsid w:val="001E10AA"/>
    <w:rsid w:val="00206A73"/>
    <w:rsid w:val="00206C2E"/>
    <w:rsid w:val="0021484E"/>
    <w:rsid w:val="00216DA7"/>
    <w:rsid w:val="0023156C"/>
    <w:rsid w:val="00234BF8"/>
    <w:rsid w:val="00237F76"/>
    <w:rsid w:val="00242585"/>
    <w:rsid w:val="00247F8D"/>
    <w:rsid w:val="0028068F"/>
    <w:rsid w:val="00292E2E"/>
    <w:rsid w:val="002A1181"/>
    <w:rsid w:val="002A7C53"/>
    <w:rsid w:val="002B3C14"/>
    <w:rsid w:val="002C482F"/>
    <w:rsid w:val="002D2098"/>
    <w:rsid w:val="00303DEB"/>
    <w:rsid w:val="00316EBF"/>
    <w:rsid w:val="00336563"/>
    <w:rsid w:val="003412DD"/>
    <w:rsid w:val="00341510"/>
    <w:rsid w:val="0034499A"/>
    <w:rsid w:val="00345652"/>
    <w:rsid w:val="003553C0"/>
    <w:rsid w:val="00356B50"/>
    <w:rsid w:val="00367F91"/>
    <w:rsid w:val="003808FD"/>
    <w:rsid w:val="00382762"/>
    <w:rsid w:val="00392B23"/>
    <w:rsid w:val="003A001C"/>
    <w:rsid w:val="003A6F54"/>
    <w:rsid w:val="003B4A58"/>
    <w:rsid w:val="003E4062"/>
    <w:rsid w:val="003E6E47"/>
    <w:rsid w:val="003F018B"/>
    <w:rsid w:val="003F442B"/>
    <w:rsid w:val="00400763"/>
    <w:rsid w:val="004030C2"/>
    <w:rsid w:val="00420726"/>
    <w:rsid w:val="00427522"/>
    <w:rsid w:val="00437916"/>
    <w:rsid w:val="00443689"/>
    <w:rsid w:val="0044532B"/>
    <w:rsid w:val="00452AE6"/>
    <w:rsid w:val="00461139"/>
    <w:rsid w:val="00462DDA"/>
    <w:rsid w:val="00472B5A"/>
    <w:rsid w:val="00481E5A"/>
    <w:rsid w:val="0048562E"/>
    <w:rsid w:val="00487853"/>
    <w:rsid w:val="004A0AF5"/>
    <w:rsid w:val="004B28E0"/>
    <w:rsid w:val="004B3119"/>
    <w:rsid w:val="004B3FB0"/>
    <w:rsid w:val="004C5170"/>
    <w:rsid w:val="004C52B0"/>
    <w:rsid w:val="004D45F4"/>
    <w:rsid w:val="004E24C6"/>
    <w:rsid w:val="004E5FCB"/>
    <w:rsid w:val="004E79D1"/>
    <w:rsid w:val="0051418E"/>
    <w:rsid w:val="0051525C"/>
    <w:rsid w:val="00517729"/>
    <w:rsid w:val="00530F25"/>
    <w:rsid w:val="0055359A"/>
    <w:rsid w:val="00554FDC"/>
    <w:rsid w:val="005628C2"/>
    <w:rsid w:val="00570CAE"/>
    <w:rsid w:val="00573A93"/>
    <w:rsid w:val="005A296E"/>
    <w:rsid w:val="005B5253"/>
    <w:rsid w:val="005B55CF"/>
    <w:rsid w:val="005C16D7"/>
    <w:rsid w:val="005E0A69"/>
    <w:rsid w:val="005E3CD2"/>
    <w:rsid w:val="005F6862"/>
    <w:rsid w:val="00605680"/>
    <w:rsid w:val="00630EE7"/>
    <w:rsid w:val="00655AE5"/>
    <w:rsid w:val="00657BCD"/>
    <w:rsid w:val="00671F9B"/>
    <w:rsid w:val="006727EF"/>
    <w:rsid w:val="00674733"/>
    <w:rsid w:val="00680FDC"/>
    <w:rsid w:val="006C2271"/>
    <w:rsid w:val="006C31C1"/>
    <w:rsid w:val="006C7CAE"/>
    <w:rsid w:val="006E4A1A"/>
    <w:rsid w:val="006E7DAC"/>
    <w:rsid w:val="006E7F69"/>
    <w:rsid w:val="006F0A73"/>
    <w:rsid w:val="006F659A"/>
    <w:rsid w:val="00723985"/>
    <w:rsid w:val="007245BE"/>
    <w:rsid w:val="00731622"/>
    <w:rsid w:val="00736601"/>
    <w:rsid w:val="007459DA"/>
    <w:rsid w:val="00746A6F"/>
    <w:rsid w:val="0075433C"/>
    <w:rsid w:val="00765CC1"/>
    <w:rsid w:val="00783578"/>
    <w:rsid w:val="00786BED"/>
    <w:rsid w:val="00790F62"/>
    <w:rsid w:val="007B1D12"/>
    <w:rsid w:val="007C2995"/>
    <w:rsid w:val="007D63D0"/>
    <w:rsid w:val="007D7502"/>
    <w:rsid w:val="007E2AF5"/>
    <w:rsid w:val="007F0431"/>
    <w:rsid w:val="007F265E"/>
    <w:rsid w:val="007F3ABC"/>
    <w:rsid w:val="00803D20"/>
    <w:rsid w:val="00806B82"/>
    <w:rsid w:val="008242CF"/>
    <w:rsid w:val="00826084"/>
    <w:rsid w:val="00827DF6"/>
    <w:rsid w:val="008329B3"/>
    <w:rsid w:val="00853B09"/>
    <w:rsid w:val="00856767"/>
    <w:rsid w:val="0088578C"/>
    <w:rsid w:val="00887456"/>
    <w:rsid w:val="00887B8B"/>
    <w:rsid w:val="00892F5F"/>
    <w:rsid w:val="008B14B1"/>
    <w:rsid w:val="008C14C4"/>
    <w:rsid w:val="008D3411"/>
    <w:rsid w:val="008D7035"/>
    <w:rsid w:val="00904C95"/>
    <w:rsid w:val="00905FC9"/>
    <w:rsid w:val="00911144"/>
    <w:rsid w:val="009214B9"/>
    <w:rsid w:val="00934B6E"/>
    <w:rsid w:val="00936CB7"/>
    <w:rsid w:val="0095075B"/>
    <w:rsid w:val="00950C3A"/>
    <w:rsid w:val="0095581A"/>
    <w:rsid w:val="00962E6E"/>
    <w:rsid w:val="009670E7"/>
    <w:rsid w:val="009713C8"/>
    <w:rsid w:val="009753B7"/>
    <w:rsid w:val="009762C5"/>
    <w:rsid w:val="00985914"/>
    <w:rsid w:val="009864B3"/>
    <w:rsid w:val="009931D3"/>
    <w:rsid w:val="009A52EF"/>
    <w:rsid w:val="009B7D25"/>
    <w:rsid w:val="009B7E37"/>
    <w:rsid w:val="009D46E6"/>
    <w:rsid w:val="009D4E5E"/>
    <w:rsid w:val="009D79EB"/>
    <w:rsid w:val="009E2555"/>
    <w:rsid w:val="009E5CE0"/>
    <w:rsid w:val="009F75E9"/>
    <w:rsid w:val="00A041A1"/>
    <w:rsid w:val="00A210E2"/>
    <w:rsid w:val="00A217AD"/>
    <w:rsid w:val="00A239AC"/>
    <w:rsid w:val="00A26976"/>
    <w:rsid w:val="00A401A7"/>
    <w:rsid w:val="00A40543"/>
    <w:rsid w:val="00A51C85"/>
    <w:rsid w:val="00A56A8F"/>
    <w:rsid w:val="00A72D41"/>
    <w:rsid w:val="00A760E9"/>
    <w:rsid w:val="00A81C33"/>
    <w:rsid w:val="00A8599E"/>
    <w:rsid w:val="00A86C8C"/>
    <w:rsid w:val="00A92B35"/>
    <w:rsid w:val="00A97057"/>
    <w:rsid w:val="00AA0564"/>
    <w:rsid w:val="00AA07ED"/>
    <w:rsid w:val="00AB3C98"/>
    <w:rsid w:val="00AB6332"/>
    <w:rsid w:val="00AB6830"/>
    <w:rsid w:val="00AC24CD"/>
    <w:rsid w:val="00AD50A0"/>
    <w:rsid w:val="00AD6A85"/>
    <w:rsid w:val="00AF52FB"/>
    <w:rsid w:val="00B23B3C"/>
    <w:rsid w:val="00B2544A"/>
    <w:rsid w:val="00B347C3"/>
    <w:rsid w:val="00B377BE"/>
    <w:rsid w:val="00B63C16"/>
    <w:rsid w:val="00B7301D"/>
    <w:rsid w:val="00B832DC"/>
    <w:rsid w:val="00B97126"/>
    <w:rsid w:val="00BE2DC5"/>
    <w:rsid w:val="00BE4E02"/>
    <w:rsid w:val="00C107F7"/>
    <w:rsid w:val="00C173A9"/>
    <w:rsid w:val="00C335E1"/>
    <w:rsid w:val="00C42478"/>
    <w:rsid w:val="00C44021"/>
    <w:rsid w:val="00C772FB"/>
    <w:rsid w:val="00C83919"/>
    <w:rsid w:val="00C8766B"/>
    <w:rsid w:val="00C9770C"/>
    <w:rsid w:val="00CB2975"/>
    <w:rsid w:val="00CB4B5D"/>
    <w:rsid w:val="00CD0375"/>
    <w:rsid w:val="00CD2863"/>
    <w:rsid w:val="00CD7A65"/>
    <w:rsid w:val="00CE19EC"/>
    <w:rsid w:val="00CE302F"/>
    <w:rsid w:val="00D15C58"/>
    <w:rsid w:val="00D22464"/>
    <w:rsid w:val="00D301CA"/>
    <w:rsid w:val="00D41BE6"/>
    <w:rsid w:val="00D55F38"/>
    <w:rsid w:val="00D6683B"/>
    <w:rsid w:val="00D763A3"/>
    <w:rsid w:val="00D76C13"/>
    <w:rsid w:val="00D82BF5"/>
    <w:rsid w:val="00D90206"/>
    <w:rsid w:val="00D951E8"/>
    <w:rsid w:val="00D95B65"/>
    <w:rsid w:val="00DA375E"/>
    <w:rsid w:val="00DA7AE9"/>
    <w:rsid w:val="00DB4C25"/>
    <w:rsid w:val="00DC7DFB"/>
    <w:rsid w:val="00DD2908"/>
    <w:rsid w:val="00DD2BB2"/>
    <w:rsid w:val="00DF1D3D"/>
    <w:rsid w:val="00DF5B3D"/>
    <w:rsid w:val="00DF6241"/>
    <w:rsid w:val="00E14995"/>
    <w:rsid w:val="00E3189A"/>
    <w:rsid w:val="00E351CC"/>
    <w:rsid w:val="00E443C6"/>
    <w:rsid w:val="00E545C3"/>
    <w:rsid w:val="00E56705"/>
    <w:rsid w:val="00E63787"/>
    <w:rsid w:val="00E643BB"/>
    <w:rsid w:val="00E65354"/>
    <w:rsid w:val="00E6774E"/>
    <w:rsid w:val="00E73603"/>
    <w:rsid w:val="00E76D2A"/>
    <w:rsid w:val="00E82961"/>
    <w:rsid w:val="00EA0EE9"/>
    <w:rsid w:val="00EA6D07"/>
    <w:rsid w:val="00EC0865"/>
    <w:rsid w:val="00EE40E2"/>
    <w:rsid w:val="00EE5D12"/>
    <w:rsid w:val="00EE682F"/>
    <w:rsid w:val="00EE7DA2"/>
    <w:rsid w:val="00EF51AC"/>
    <w:rsid w:val="00F036C2"/>
    <w:rsid w:val="00F077A5"/>
    <w:rsid w:val="00F16232"/>
    <w:rsid w:val="00F220F2"/>
    <w:rsid w:val="00F37A57"/>
    <w:rsid w:val="00F56B2C"/>
    <w:rsid w:val="00F61E83"/>
    <w:rsid w:val="00F7432E"/>
    <w:rsid w:val="00F751F0"/>
    <w:rsid w:val="00F87D6D"/>
    <w:rsid w:val="00F927C5"/>
    <w:rsid w:val="00F953C1"/>
    <w:rsid w:val="00FC33DC"/>
    <w:rsid w:val="00FD0F2C"/>
    <w:rsid w:val="00FD5108"/>
    <w:rsid w:val="00F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403369"/>
  <w15:docId w15:val="{7BEAF105-3BF2-47A2-B990-D2EF0056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5E9"/>
    <w:pPr>
      <w:ind w:left="720"/>
      <w:contextualSpacing/>
    </w:pPr>
  </w:style>
  <w:style w:type="table" w:styleId="TableGrid">
    <w:name w:val="Table Grid"/>
    <w:basedOn w:val="TableNormal"/>
    <w:uiPriority w:val="59"/>
    <w:rsid w:val="000B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C3A"/>
    <w:rPr>
      <w:color w:val="0000FF" w:themeColor="hyperlink"/>
      <w:u w:val="single"/>
    </w:rPr>
  </w:style>
  <w:style w:type="paragraph" w:styleId="BalloonText">
    <w:name w:val="Balloon Text"/>
    <w:basedOn w:val="Normal"/>
    <w:link w:val="BalloonTextChar"/>
    <w:uiPriority w:val="99"/>
    <w:semiHidden/>
    <w:unhideWhenUsed/>
    <w:rsid w:val="00FD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108"/>
    <w:rPr>
      <w:rFonts w:ascii="Segoe UI" w:hAnsi="Segoe UI" w:cs="Segoe UI"/>
      <w:sz w:val="18"/>
      <w:szCs w:val="18"/>
    </w:rPr>
  </w:style>
  <w:style w:type="paragraph" w:styleId="BodyText">
    <w:name w:val="Body Text"/>
    <w:basedOn w:val="Normal"/>
    <w:link w:val="BodyTextChar"/>
    <w:uiPriority w:val="1"/>
    <w:qFormat/>
    <w:rsid w:val="008242CF"/>
    <w:pPr>
      <w:widowControl w:val="0"/>
      <w:autoSpaceDE w:val="0"/>
      <w:autoSpaceDN w:val="0"/>
      <w:spacing w:after="0" w:line="240" w:lineRule="auto"/>
    </w:pPr>
    <w:rPr>
      <w:rFonts w:ascii="Calibri" w:eastAsia="Calibri" w:hAnsi="Calibri" w:cs="Calibri"/>
      <w:lang w:val="vi"/>
    </w:rPr>
  </w:style>
  <w:style w:type="character" w:customStyle="1" w:styleId="BodyTextChar">
    <w:name w:val="Body Text Char"/>
    <w:basedOn w:val="DefaultParagraphFont"/>
    <w:link w:val="BodyText"/>
    <w:uiPriority w:val="1"/>
    <w:rsid w:val="008242CF"/>
    <w:rPr>
      <w:rFonts w:ascii="Calibri" w:eastAsia="Calibri" w:hAnsi="Calibri" w:cs="Calibri"/>
      <w:lang w:val="vi"/>
    </w:rPr>
  </w:style>
  <w:style w:type="paragraph" w:customStyle="1" w:styleId="TableParagraph">
    <w:name w:val="Table Paragraph"/>
    <w:basedOn w:val="Normal"/>
    <w:uiPriority w:val="1"/>
    <w:qFormat/>
    <w:rsid w:val="008242CF"/>
    <w:pPr>
      <w:widowControl w:val="0"/>
      <w:autoSpaceDE w:val="0"/>
      <w:autoSpaceDN w:val="0"/>
      <w:spacing w:after="0" w:line="240" w:lineRule="auto"/>
    </w:pPr>
    <w:rPr>
      <w:rFonts w:ascii="Calibri" w:eastAsia="Calibri" w:hAnsi="Calibri" w:cs="Calibri"/>
      <w:lang w:val="vi"/>
    </w:rPr>
  </w:style>
  <w:style w:type="paragraph" w:styleId="Header">
    <w:name w:val="header"/>
    <w:basedOn w:val="Normal"/>
    <w:link w:val="HeaderChar"/>
    <w:uiPriority w:val="99"/>
    <w:unhideWhenUsed/>
    <w:rsid w:val="00892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F5F"/>
  </w:style>
  <w:style w:type="paragraph" w:styleId="Footer">
    <w:name w:val="footer"/>
    <w:basedOn w:val="Normal"/>
    <w:link w:val="FooterChar"/>
    <w:uiPriority w:val="99"/>
    <w:unhideWhenUsed/>
    <w:rsid w:val="00892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F5F"/>
  </w:style>
  <w:style w:type="paragraph" w:styleId="NormalWeb">
    <w:name w:val="Normal (Web)"/>
    <w:basedOn w:val="Normal"/>
    <w:rsid w:val="00EE5D12"/>
    <w:pPr>
      <w:spacing w:before="125" w:after="125"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B999-F59C-4357-9054-52701B61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3891</TotalTime>
  <Pages>11</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219</cp:revision>
  <cp:lastPrinted>2022-03-29T06:37:00Z</cp:lastPrinted>
  <dcterms:created xsi:type="dcterms:W3CDTF">2020-07-24T03:35:00Z</dcterms:created>
  <dcterms:modified xsi:type="dcterms:W3CDTF">2022-04-01T06:45:00Z</dcterms:modified>
</cp:coreProperties>
</file>